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E6C16" w14:textId="562451AC" w:rsidR="00CA3997" w:rsidRPr="00484DBF" w:rsidRDefault="00CA3997" w:rsidP="00CA3997">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sidR="00C85CF2">
        <w:rPr>
          <w:noProof w:val="0"/>
          <w:sz w:val="24"/>
          <w:szCs w:val="24"/>
        </w:rPr>
        <w:t>4</w:t>
      </w:r>
      <w:r w:rsidR="00A7594A">
        <w:rPr>
          <w:noProof w:val="0"/>
          <w:sz w:val="24"/>
          <w:szCs w:val="24"/>
        </w:rPr>
        <w:t>bis</w:t>
      </w:r>
      <w:r w:rsidRPr="0D18D305">
        <w:rPr>
          <w:noProof w:val="0"/>
          <w:sz w:val="24"/>
          <w:szCs w:val="24"/>
        </w:rPr>
        <w:t>-e</w:t>
      </w:r>
      <w:r>
        <w:tab/>
      </w:r>
      <w:r w:rsidRPr="0D18D305">
        <w:rPr>
          <w:noProof w:val="0"/>
          <w:sz w:val="24"/>
          <w:szCs w:val="24"/>
        </w:rPr>
        <w:t>R3-2</w:t>
      </w:r>
      <w:r w:rsidR="00C37F98">
        <w:rPr>
          <w:noProof w:val="0"/>
          <w:sz w:val="24"/>
          <w:szCs w:val="24"/>
        </w:rPr>
        <w:t>2</w:t>
      </w:r>
      <w:r w:rsidR="00245400">
        <w:rPr>
          <w:noProof w:val="0"/>
          <w:sz w:val="24"/>
          <w:szCs w:val="24"/>
        </w:rPr>
        <w:t>082</w:t>
      </w:r>
      <w:r w:rsidR="00C37F98">
        <w:rPr>
          <w:noProof w:val="0"/>
          <w:sz w:val="24"/>
          <w:szCs w:val="24"/>
        </w:rPr>
        <w:t>1</w:t>
      </w:r>
    </w:p>
    <w:bookmarkEnd w:id="0"/>
    <w:p w14:paraId="12E58CFE" w14:textId="13DA207C" w:rsidR="00CA3997" w:rsidRPr="00484DBF" w:rsidRDefault="00557D62" w:rsidP="00CA3997">
      <w:pPr>
        <w:pStyle w:val="Header"/>
        <w:tabs>
          <w:tab w:val="left" w:pos="2410"/>
        </w:tabs>
        <w:rPr>
          <w:rFonts w:eastAsia="MS Mincho"/>
          <w:sz w:val="24"/>
          <w:szCs w:val="24"/>
        </w:rPr>
      </w:pPr>
      <w:r w:rsidRPr="00557D62">
        <w:rPr>
          <w:rFonts w:eastAsia="MS Mincho"/>
          <w:sz w:val="24"/>
          <w:szCs w:val="24"/>
        </w:rPr>
        <w:t>17-26 Jan 2022</w:t>
      </w:r>
    </w:p>
    <w:p w14:paraId="2B59E820" w14:textId="77777777" w:rsidR="00952130" w:rsidRPr="00B266B0" w:rsidRDefault="00952130" w:rsidP="00952130">
      <w:pPr>
        <w:pStyle w:val="Header"/>
        <w:rPr>
          <w:bCs w:val="0"/>
          <w:noProof w:val="0"/>
          <w:sz w:val="24"/>
        </w:rPr>
      </w:pPr>
    </w:p>
    <w:p w14:paraId="332AEB71" w14:textId="7619A13C"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13.2.1.</w:t>
      </w:r>
      <w:r w:rsidR="00A61359">
        <w:rPr>
          <w:rFonts w:cs="Arial"/>
          <w:b/>
          <w:bCs/>
          <w:sz w:val="24"/>
          <w:lang w:eastAsia="ja-JP"/>
        </w:rPr>
        <w:t>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0C12BEFC"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862708">
        <w:rPr>
          <w:rFonts w:cs="Arial"/>
          <w:b/>
          <w:bCs/>
          <w:sz w:val="24"/>
        </w:rPr>
        <w:t xml:space="preserve">discussion on </w:t>
      </w:r>
      <w:r w:rsidR="00862708" w:rsidRPr="00862708">
        <w:rPr>
          <w:rFonts w:cs="Arial"/>
          <w:b/>
          <w:bCs/>
          <w:sz w:val="24"/>
        </w:rPr>
        <w:t>Inter-Donor IAB Node Migration</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58554D5B" w14:textId="77777777" w:rsidR="00B64D7A" w:rsidRDefault="00B64D7A" w:rsidP="00B64D7A">
      <w:pPr>
        <w:overflowPunct/>
        <w:autoSpaceDE/>
        <w:autoSpaceDN/>
        <w:adjustRightInd/>
        <w:spacing w:after="60"/>
        <w:jc w:val="left"/>
        <w:textAlignment w:val="auto"/>
      </w:pPr>
      <w:r>
        <w:t>Last meeting agreed to discuss following:</w:t>
      </w:r>
    </w:p>
    <w:p w14:paraId="5B856E1B" w14:textId="77777777" w:rsidR="00B64D7A" w:rsidRPr="0087043A" w:rsidRDefault="00B64D7A" w:rsidP="00B64D7A">
      <w:pPr>
        <w:ind w:left="562"/>
        <w:rPr>
          <w:rFonts w:ascii="Calibri" w:hAnsi="Calibri" w:cs="Calibri"/>
          <w:i/>
          <w:iCs/>
          <w:color w:val="FF0000"/>
        </w:rPr>
      </w:pPr>
      <w:r w:rsidRPr="0087043A">
        <w:rPr>
          <w:rFonts w:ascii="Calibri" w:hAnsi="Calibri" w:cs="Calibri"/>
          <w:i/>
          <w:iCs/>
          <w:color w:val="FF0000"/>
        </w:rPr>
        <w:t>RAN3 to discuss how CU1 sets IPv6 FL in DL packets of IKE/SCTP-INIT handshakes during migration if it doesn’t know with which IAB-DU it communicates at this stage.</w:t>
      </w:r>
    </w:p>
    <w:p w14:paraId="28DDD7AE" w14:textId="77777777" w:rsidR="00B64D7A" w:rsidRPr="0087043A" w:rsidRDefault="00B64D7A" w:rsidP="00B64D7A">
      <w:pPr>
        <w:ind w:left="562"/>
        <w:rPr>
          <w:rFonts w:ascii="Calibri" w:hAnsi="Calibri" w:cs="Calibri"/>
          <w:i/>
          <w:iCs/>
          <w:color w:val="FF0000"/>
        </w:rPr>
      </w:pPr>
      <w:r w:rsidRPr="0087043A">
        <w:rPr>
          <w:rFonts w:ascii="Calibri" w:hAnsi="Calibri" w:cs="Calibri"/>
          <w:i/>
          <w:iCs/>
          <w:color w:val="FF0000"/>
        </w:rPr>
        <w:t>RAN3 to discuss how to align the IPv6 FL in the outer IP header with the IPv6 FL in the inner IP header for IPsec tunnel mode with separate SeGW.</w:t>
      </w:r>
    </w:p>
    <w:p w14:paraId="61A7E7D4" w14:textId="77777777" w:rsidR="00B64D7A" w:rsidRPr="0087043A" w:rsidRDefault="00B64D7A" w:rsidP="00B64D7A">
      <w:pPr>
        <w:ind w:left="562"/>
        <w:rPr>
          <w:rFonts w:ascii="Calibri" w:hAnsi="Calibri" w:cs="Calibri"/>
          <w:i/>
          <w:iCs/>
          <w:color w:val="FF0000"/>
        </w:rPr>
      </w:pPr>
      <w:r w:rsidRPr="0087043A">
        <w:rPr>
          <w:rFonts w:ascii="Calibri" w:hAnsi="Calibri" w:cs="Calibri"/>
          <w:i/>
          <w:iCs/>
          <w:color w:val="FF0000"/>
        </w:rPr>
        <w:t xml:space="preserve">It is FFS how to allow boundary node to report F1-C and other types of IP addresses </w:t>
      </w:r>
    </w:p>
    <w:p w14:paraId="0175A402" w14:textId="77777777" w:rsidR="00B64D7A" w:rsidRPr="0087043A" w:rsidRDefault="00B64D7A" w:rsidP="00B64D7A">
      <w:pPr>
        <w:ind w:left="562"/>
        <w:rPr>
          <w:rFonts w:ascii="Calibri" w:hAnsi="Calibri" w:cs="Calibri"/>
          <w:color w:val="00B050"/>
          <w:lang w:eastAsia="en-US"/>
        </w:rPr>
      </w:pPr>
      <w:r w:rsidRPr="0087043A">
        <w:rPr>
          <w:rFonts w:ascii="Calibri" w:hAnsi="Calibri" w:cs="Calibri"/>
          <w:i/>
          <w:iCs/>
          <w:color w:val="FF0000"/>
        </w:rPr>
        <w:t xml:space="preserve">It is FFS whether the CUs retain the Xn AP IDs after the non-F1-terminating CU has sent the UE Context Release message to the F1-terminating CU. </w:t>
      </w:r>
    </w:p>
    <w:p w14:paraId="19219B19" w14:textId="77777777" w:rsidR="00B64D7A" w:rsidRPr="0087043A" w:rsidRDefault="00B64D7A" w:rsidP="00B64D7A">
      <w:pPr>
        <w:overflowPunct/>
        <w:autoSpaceDE/>
        <w:autoSpaceDN/>
        <w:adjustRightInd/>
        <w:spacing w:after="60"/>
        <w:ind w:left="562"/>
        <w:jc w:val="left"/>
        <w:textAlignment w:val="auto"/>
        <w:rPr>
          <w:sz w:val="24"/>
          <w:szCs w:val="24"/>
        </w:rPr>
      </w:pPr>
      <w:r w:rsidRPr="0087043A">
        <w:rPr>
          <w:rFonts w:ascii="Calibri" w:eastAsia="Calibri" w:hAnsi="Calibri" w:cs="Calibri"/>
          <w:i/>
          <w:color w:val="FF0000"/>
          <w:lang w:val="en-US"/>
        </w:rPr>
        <w:t>To be continued...</w:t>
      </w:r>
    </w:p>
    <w:p w14:paraId="72B8C76A" w14:textId="1C4F0FB4" w:rsidR="00EE392C" w:rsidRDefault="001D1AC2" w:rsidP="00952130">
      <w:pPr>
        <w:overflowPunct/>
        <w:autoSpaceDE/>
        <w:autoSpaceDN/>
        <w:adjustRightInd/>
        <w:spacing w:after="180"/>
        <w:jc w:val="left"/>
        <w:textAlignment w:val="auto"/>
      </w:pPr>
      <w:r>
        <w:t>This contribution discuss</w:t>
      </w:r>
      <w:r w:rsidR="00C66ECF">
        <w:t>es</w:t>
      </w:r>
      <w:r>
        <w:t xml:space="preserve"> the open issues from last RAN3 meeting on inter-Donor migration</w:t>
      </w:r>
      <w:r w:rsidR="00EE392C">
        <w:t>.</w:t>
      </w:r>
    </w:p>
    <w:p w14:paraId="71936864" w14:textId="0AAC0622" w:rsidR="0062725E" w:rsidRDefault="00DE769D" w:rsidP="0062725E">
      <w:pPr>
        <w:pStyle w:val="Heading1"/>
      </w:pPr>
      <w:r>
        <w:t>Discussion</w:t>
      </w:r>
    </w:p>
    <w:p w14:paraId="34E11090" w14:textId="313DB0E9" w:rsidR="00AD6CE0" w:rsidRPr="00AF590B" w:rsidRDefault="00AD6CE0" w:rsidP="00AD6CE0">
      <w:pPr>
        <w:rPr>
          <w:rFonts w:ascii="Calibri" w:hAnsi="Calibri"/>
          <w:b/>
          <w:bCs/>
          <w:lang w:val="en-US"/>
        </w:rPr>
      </w:pPr>
      <w:r w:rsidRPr="00AF590B">
        <w:rPr>
          <w:b/>
          <w:bCs/>
        </w:rPr>
        <w:t xml:space="preserve">Issue 1: For IP address assignment, how does CU2 replace the old IP addresses: </w:t>
      </w:r>
    </w:p>
    <w:p w14:paraId="3945255A" w14:textId="77777777" w:rsidR="00AD6CE0" w:rsidRDefault="00AD6CE0" w:rsidP="00AD6CE0">
      <w:pPr>
        <w:numPr>
          <w:ilvl w:val="0"/>
          <w:numId w:val="34"/>
        </w:numPr>
        <w:overflowPunct/>
        <w:autoSpaceDE/>
        <w:autoSpaceDN/>
        <w:adjustRightInd/>
        <w:spacing w:after="0" w:line="252" w:lineRule="auto"/>
        <w:jc w:val="left"/>
        <w:textAlignment w:val="auto"/>
        <w:rPr>
          <w:rFonts w:eastAsia="Times New Roman"/>
        </w:rPr>
      </w:pPr>
      <w:r>
        <w:rPr>
          <w:rFonts w:eastAsia="Times New Roman"/>
        </w:rPr>
        <w:t xml:space="preserve">Option 1: CU1 includes information on the old IP addresses (i.e., type and quantity of IP addresses for each traffic type) in the RRC container of the Xn message, so that CU2 can do a one-by-one replacement. </w:t>
      </w:r>
    </w:p>
    <w:p w14:paraId="2CB6C626" w14:textId="77777777" w:rsidR="00AD6CE0" w:rsidRDefault="00AD6CE0" w:rsidP="00AD6CE0">
      <w:pPr>
        <w:numPr>
          <w:ilvl w:val="0"/>
          <w:numId w:val="34"/>
        </w:numPr>
        <w:overflowPunct/>
        <w:autoSpaceDE/>
        <w:autoSpaceDN/>
        <w:adjustRightInd/>
        <w:spacing w:after="0" w:line="252" w:lineRule="auto"/>
        <w:jc w:val="left"/>
        <w:textAlignment w:val="auto"/>
        <w:rPr>
          <w:rFonts w:eastAsia="Times New Roman"/>
        </w:rPr>
      </w:pPr>
      <w:r>
        <w:rPr>
          <w:rFonts w:eastAsia="Times New Roman"/>
        </w:rPr>
        <w:t xml:space="preserve">Option 2: CU1 does not include information on old IP addresses, and CU2’s assignment of new IP addresses removes </w:t>
      </w:r>
      <w:r>
        <w:rPr>
          <w:rFonts w:eastAsia="Times New Roman"/>
          <w:b/>
          <w:bCs/>
          <w:i/>
          <w:iCs/>
        </w:rPr>
        <w:t>all</w:t>
      </w:r>
      <w:r>
        <w:rPr>
          <w:rFonts w:eastAsia="Times New Roman"/>
        </w:rPr>
        <w:t xml:space="preserve"> old IP addresses.</w:t>
      </w:r>
    </w:p>
    <w:p w14:paraId="47FAB50A" w14:textId="78000C4F" w:rsidR="00AD6CE0" w:rsidRPr="00AD6CE0" w:rsidRDefault="00AD6CE0" w:rsidP="00A3604C">
      <w:pPr>
        <w:overflowPunct/>
        <w:autoSpaceDE/>
        <w:autoSpaceDN/>
        <w:adjustRightInd/>
        <w:spacing w:after="60"/>
        <w:jc w:val="left"/>
        <w:textAlignment w:val="auto"/>
      </w:pPr>
    </w:p>
    <w:p w14:paraId="4838A46A" w14:textId="00509E4C" w:rsidR="00F94265" w:rsidRDefault="00AD6CE0" w:rsidP="00A3604C">
      <w:pPr>
        <w:overflowPunct/>
        <w:autoSpaceDE/>
        <w:autoSpaceDN/>
        <w:adjustRightInd/>
        <w:spacing w:after="60"/>
        <w:jc w:val="left"/>
        <w:textAlignment w:val="auto"/>
        <w:rPr>
          <w:lang w:val="en-US"/>
        </w:rPr>
      </w:pPr>
      <w:r>
        <w:rPr>
          <w:lang w:val="en-US"/>
        </w:rPr>
        <w:t xml:space="preserve">For the boundary IAB, its RRC is terminated at CU2. </w:t>
      </w:r>
      <w:r w:rsidR="00201B0E">
        <w:rPr>
          <w:lang w:val="en-US"/>
        </w:rPr>
        <w:t>Last meeting has agreed “</w:t>
      </w:r>
      <w:r w:rsidR="00201B0E">
        <w:rPr>
          <w:rFonts w:ascii="CIDFont+F1" w:eastAsia="CIDFont+F1" w:hAnsi="CG Times (WN)" w:cs="CIDFont+F1"/>
          <w:color w:val="008100"/>
          <w:sz w:val="18"/>
          <w:szCs w:val="18"/>
          <w:lang w:val="en-US"/>
        </w:rPr>
        <w:t>The non-F1-terminating CU to use Rel-16 RRC procedures for replacement and release of IP addresses at the boundary node.</w:t>
      </w:r>
      <w:r w:rsidR="00201B0E">
        <w:rPr>
          <w:lang w:val="en-US"/>
        </w:rPr>
        <w:t>”</w:t>
      </w:r>
      <w:r w:rsidR="009A1EDE">
        <w:rPr>
          <w:lang w:val="en-US"/>
        </w:rPr>
        <w:t xml:space="preserve"> </w:t>
      </w:r>
    </w:p>
    <w:p w14:paraId="1AD6E54F" w14:textId="77777777" w:rsidR="00F94265" w:rsidRDefault="00F94265" w:rsidP="00A3604C">
      <w:pPr>
        <w:overflowPunct/>
        <w:autoSpaceDE/>
        <w:autoSpaceDN/>
        <w:adjustRightInd/>
        <w:spacing w:after="60"/>
        <w:jc w:val="left"/>
        <w:textAlignment w:val="auto"/>
        <w:rPr>
          <w:lang w:val="en-US"/>
        </w:rPr>
      </w:pPr>
    </w:p>
    <w:p w14:paraId="749AC64D" w14:textId="77777777" w:rsidR="00217C84" w:rsidRDefault="009A1EDE" w:rsidP="00F94265">
      <w:pPr>
        <w:overflowPunct/>
        <w:autoSpaceDE/>
        <w:autoSpaceDN/>
        <w:adjustRightInd/>
        <w:spacing w:after="60"/>
        <w:jc w:val="left"/>
        <w:textAlignment w:val="auto"/>
        <w:rPr>
          <w:lang w:val="en-US"/>
        </w:rPr>
      </w:pPr>
      <w:r>
        <w:rPr>
          <w:lang w:val="en-US"/>
        </w:rPr>
        <w:t xml:space="preserve">For the descendant IAB, its RRC is terminated at CU1. </w:t>
      </w:r>
      <w:r w:rsidR="00303794">
        <w:rPr>
          <w:lang w:val="en-US"/>
        </w:rPr>
        <w:t xml:space="preserve">There is no handover procedure or DC procedure performed for the descendant IAB. </w:t>
      </w:r>
      <w:r w:rsidR="00303794">
        <w:rPr>
          <w:rFonts w:hint="eastAsia"/>
        </w:rPr>
        <w:t>S</w:t>
      </w:r>
      <w:r w:rsidR="00F94265">
        <w:t xml:space="preserve">o it is not possible to use the same method as the migration IAB, i.e. it is not possible for CU2 generates a RRCReconfiguration including a list of IP address for replacement. CU1 need to initiate an XnAP procedure to request the IP addresses from CU2, then CU1 initiates RRCReconfiguration including a list of IP address for replacement towards the descendant IAB-MT. (NOTE: this similar procedure may also be reused for inter-Donor topology redundancy). This XnAP procedure can be initiated after the migrating node completes the migration (e.g. via a new XnAP procedure). This procedure may also be performed before the migration (e.g. via a new XnAP procedure) to reduce the service interruption, or during the migration (e.g. as part of the XnAP Handover Preparation procedure for the migrating IAB). </w:t>
      </w:r>
      <w:r w:rsidR="00B11D9A">
        <w:rPr>
          <w:rFonts w:hint="eastAsia"/>
        </w:rPr>
        <w:t>If</w:t>
      </w:r>
      <w:r w:rsidR="00B11D9A">
        <w:rPr>
          <w:lang w:val="en-US"/>
        </w:rPr>
        <w:t xml:space="preserve"> this XnAP procedure is also used to transfer the QoS information, then CU1 may include the QoS for each traffic</w:t>
      </w:r>
      <w:r w:rsidR="00B35A40">
        <w:rPr>
          <w:lang w:val="en-US"/>
        </w:rPr>
        <w:t xml:space="preserve">. </w:t>
      </w:r>
    </w:p>
    <w:p w14:paraId="210C7091" w14:textId="77777777" w:rsidR="00217C84" w:rsidRDefault="00217C84" w:rsidP="00F94265">
      <w:pPr>
        <w:overflowPunct/>
        <w:autoSpaceDE/>
        <w:autoSpaceDN/>
        <w:adjustRightInd/>
        <w:spacing w:after="60"/>
        <w:jc w:val="left"/>
        <w:textAlignment w:val="auto"/>
        <w:rPr>
          <w:lang w:val="en-US"/>
        </w:rPr>
      </w:pPr>
    </w:p>
    <w:p w14:paraId="3F13AF0A" w14:textId="70B669F9" w:rsidR="00B35A40" w:rsidRDefault="00B35A40" w:rsidP="00F94265">
      <w:pPr>
        <w:overflowPunct/>
        <w:autoSpaceDE/>
        <w:autoSpaceDN/>
        <w:adjustRightInd/>
        <w:spacing w:after="60"/>
        <w:jc w:val="left"/>
        <w:textAlignment w:val="auto"/>
        <w:rPr>
          <w:lang w:val="en-US"/>
        </w:rPr>
      </w:pPr>
      <w:r>
        <w:rPr>
          <w:lang w:val="en-US"/>
        </w:rPr>
        <w:t>So we propose following procedure for descendant IAB</w:t>
      </w:r>
    </w:p>
    <w:p w14:paraId="256DEC09" w14:textId="72251800" w:rsidR="00B35A40" w:rsidRPr="00B35A40" w:rsidRDefault="00B35A40" w:rsidP="00B35A40">
      <w:pPr>
        <w:numPr>
          <w:ilvl w:val="0"/>
          <w:numId w:val="36"/>
        </w:numPr>
        <w:overflowPunct/>
        <w:autoSpaceDE/>
        <w:autoSpaceDN/>
        <w:adjustRightInd/>
        <w:spacing w:after="0" w:line="252" w:lineRule="auto"/>
        <w:jc w:val="left"/>
        <w:textAlignment w:val="auto"/>
        <w:rPr>
          <w:rFonts w:ascii="Calibri" w:eastAsia="Times New Roman" w:hAnsi="Calibri"/>
          <w:lang w:val="en-US"/>
        </w:rPr>
      </w:pPr>
      <w:r w:rsidRPr="00B35A40">
        <w:rPr>
          <w:rFonts w:eastAsia="Times New Roman"/>
        </w:rPr>
        <w:t xml:space="preserve">Option 3: CU1 includes information on the requested IP addresses for descendant IABs (i.e., type and quantity of IP addresses for each traffic type) over Xn, CU2 reply with the assigned IP addresses. CU1 then generate the RRCReconfiguration including a 1:1 replacement for </w:t>
      </w:r>
      <w:r w:rsidR="002E5CD0">
        <w:rPr>
          <w:rFonts w:eastAsia="Times New Roman"/>
        </w:rPr>
        <w:t>the</w:t>
      </w:r>
      <w:r w:rsidRPr="00B35A40">
        <w:rPr>
          <w:rFonts w:eastAsia="Times New Roman"/>
        </w:rPr>
        <w:t xml:space="preserve"> descendant IAB. </w:t>
      </w:r>
    </w:p>
    <w:p w14:paraId="4C7BFE42" w14:textId="5F1EE3BD" w:rsidR="00F94265" w:rsidRPr="00B11D9A" w:rsidRDefault="00B11D9A" w:rsidP="00F94265">
      <w:pPr>
        <w:overflowPunct/>
        <w:autoSpaceDE/>
        <w:autoSpaceDN/>
        <w:adjustRightInd/>
        <w:spacing w:after="60"/>
        <w:jc w:val="left"/>
        <w:textAlignment w:val="auto"/>
        <w:rPr>
          <w:lang w:val="en-US"/>
        </w:rPr>
      </w:pPr>
      <w:r>
        <w:rPr>
          <w:lang w:val="en-US"/>
        </w:rPr>
        <w:lastRenderedPageBreak/>
        <w:t xml:space="preserve"> </w:t>
      </w:r>
    </w:p>
    <w:p w14:paraId="6A777074" w14:textId="01E65BFC" w:rsidR="00F94265" w:rsidRPr="00E043F2" w:rsidRDefault="00F94265" w:rsidP="00F94265">
      <w:pPr>
        <w:overflowPunct/>
        <w:autoSpaceDE/>
        <w:autoSpaceDN/>
        <w:adjustRightInd/>
        <w:spacing w:after="60"/>
        <w:jc w:val="left"/>
        <w:textAlignment w:val="auto"/>
        <w:rPr>
          <w:b/>
          <w:bCs/>
        </w:rPr>
      </w:pPr>
      <w:r w:rsidRPr="00E043F2">
        <w:rPr>
          <w:b/>
          <w:bCs/>
        </w:rPr>
        <w:t xml:space="preserve">Proposal </w:t>
      </w:r>
      <w:r w:rsidR="00E043F2" w:rsidRPr="00E043F2">
        <w:rPr>
          <w:b/>
          <w:bCs/>
        </w:rPr>
        <w:t>1</w:t>
      </w:r>
      <w:r w:rsidRPr="00E043F2">
        <w:rPr>
          <w:b/>
          <w:bCs/>
        </w:rPr>
        <w:t xml:space="preserve">: </w:t>
      </w:r>
      <w:r w:rsidR="00E043F2" w:rsidRPr="00E043F2">
        <w:rPr>
          <w:rFonts w:eastAsia="Times New Roman"/>
          <w:b/>
          <w:bCs/>
        </w:rPr>
        <w:t>CU1 includes information on the requested IP addresses for descendant IABs (i.e., type and quantity of IP addresses for each traffic type) over Xn, CU2 reply with the assigned IP addresses. CU1 then generate the RRCReconfiguration including a 1:1 replacement for the descendant IAB.</w:t>
      </w:r>
    </w:p>
    <w:p w14:paraId="149BBB7D" w14:textId="77777777" w:rsidR="00AF590B" w:rsidRPr="00F94265" w:rsidRDefault="00AF590B" w:rsidP="00A3604C">
      <w:pPr>
        <w:overflowPunct/>
        <w:autoSpaceDE/>
        <w:autoSpaceDN/>
        <w:adjustRightInd/>
        <w:spacing w:after="60"/>
        <w:jc w:val="left"/>
        <w:textAlignment w:val="auto"/>
      </w:pPr>
    </w:p>
    <w:p w14:paraId="2DBD17BA" w14:textId="13594731" w:rsidR="00AF590B" w:rsidRPr="00AF590B" w:rsidRDefault="00AF590B" w:rsidP="00AF590B">
      <w:pPr>
        <w:rPr>
          <w:rFonts w:ascii="Calibri" w:hAnsi="Calibri"/>
          <w:b/>
          <w:bCs/>
          <w:lang w:val="en-US"/>
        </w:rPr>
      </w:pPr>
      <w:r w:rsidRPr="00AF590B">
        <w:rPr>
          <w:b/>
          <w:bCs/>
        </w:rPr>
        <w:t xml:space="preserve">Issue 2: How to allow the boundary node to report outer and inner IP addresses of F1-C and other types of IP addresses for IPsec tunnel mode? </w:t>
      </w:r>
    </w:p>
    <w:p w14:paraId="2C7483FF" w14:textId="77777777" w:rsidR="00AF590B" w:rsidRDefault="00AF590B" w:rsidP="00AF590B">
      <w:pPr>
        <w:numPr>
          <w:ilvl w:val="0"/>
          <w:numId w:val="35"/>
        </w:numPr>
        <w:overflowPunct/>
        <w:autoSpaceDE/>
        <w:autoSpaceDN/>
        <w:adjustRightInd/>
        <w:spacing w:after="0" w:line="252" w:lineRule="auto"/>
        <w:jc w:val="left"/>
        <w:textAlignment w:val="auto"/>
        <w:rPr>
          <w:rFonts w:eastAsia="Times New Roman"/>
        </w:rPr>
      </w:pPr>
      <w:r>
        <w:rPr>
          <w:rFonts w:eastAsia="Times New Roman"/>
        </w:rPr>
        <w:t>Inner IP address for F1-C and SCTP: Explicitly used by F1-C messages such as gNB-DU-CONFIGURATION UPDATE message and SCTP signaling.</w:t>
      </w:r>
    </w:p>
    <w:p w14:paraId="7A3AD36C" w14:textId="77777777" w:rsidR="006B7E22" w:rsidRDefault="006B7E22" w:rsidP="006B7E22">
      <w:pPr>
        <w:numPr>
          <w:ilvl w:val="0"/>
          <w:numId w:val="35"/>
        </w:numPr>
        <w:overflowPunct/>
        <w:autoSpaceDE/>
        <w:autoSpaceDN/>
        <w:adjustRightInd/>
        <w:spacing w:after="0" w:line="252" w:lineRule="auto"/>
        <w:jc w:val="left"/>
        <w:textAlignment w:val="auto"/>
        <w:rPr>
          <w:rFonts w:ascii="Calibri" w:eastAsia="Times New Roman" w:hAnsi="Calibri"/>
          <w:lang w:val="en-US"/>
        </w:rPr>
      </w:pPr>
      <w:r>
        <w:rPr>
          <w:rFonts w:eastAsia="Times New Roman"/>
        </w:rPr>
        <w:t>Outer address for F1-C: Explicitly used by IKE and IPsec. Terminated at SeGW. Need not be known by CU1, only by the SeGW.</w:t>
      </w:r>
    </w:p>
    <w:p w14:paraId="697FBA87" w14:textId="77777777" w:rsidR="006B7E22" w:rsidRDefault="006B7E22" w:rsidP="006B7E22">
      <w:pPr>
        <w:numPr>
          <w:ilvl w:val="0"/>
          <w:numId w:val="35"/>
        </w:numPr>
        <w:overflowPunct/>
        <w:autoSpaceDE/>
        <w:autoSpaceDN/>
        <w:adjustRightInd/>
        <w:spacing w:after="0" w:line="252" w:lineRule="auto"/>
        <w:jc w:val="left"/>
        <w:textAlignment w:val="auto"/>
        <w:rPr>
          <w:rFonts w:ascii="Calibri" w:eastAsia="Times New Roman" w:hAnsi="Calibri"/>
          <w:lang w:val="en-US"/>
        </w:rPr>
      </w:pPr>
      <w:r>
        <w:rPr>
          <w:rFonts w:eastAsia="Times New Roman"/>
        </w:rPr>
        <w:t>Inner/outer IP addresses for non-F1 traffic (e.g., OAM traffic): Need not be known by CU1.</w:t>
      </w:r>
    </w:p>
    <w:p w14:paraId="5142F183" w14:textId="47F0C977" w:rsidR="00AD6CE0" w:rsidRDefault="00AD6CE0" w:rsidP="00A3604C">
      <w:pPr>
        <w:overflowPunct/>
        <w:autoSpaceDE/>
        <w:autoSpaceDN/>
        <w:adjustRightInd/>
        <w:spacing w:after="60"/>
        <w:jc w:val="left"/>
        <w:textAlignment w:val="auto"/>
        <w:rPr>
          <w:lang w:val="en-US"/>
        </w:rPr>
      </w:pPr>
    </w:p>
    <w:p w14:paraId="4729D559" w14:textId="716CAC20" w:rsidR="00295399" w:rsidRDefault="00BB7D2C" w:rsidP="00A3604C">
      <w:pPr>
        <w:overflowPunct/>
        <w:autoSpaceDE/>
        <w:autoSpaceDN/>
        <w:adjustRightInd/>
        <w:spacing w:after="60"/>
        <w:jc w:val="left"/>
        <w:textAlignment w:val="auto"/>
        <w:rPr>
          <w:lang w:val="en-US"/>
        </w:rPr>
      </w:pPr>
      <w:r>
        <w:rPr>
          <w:lang w:val="en-US"/>
        </w:rPr>
        <w:t xml:space="preserve">Current F1AP specification supports IAB-DU report its </w:t>
      </w:r>
      <w:r w:rsidR="003A1740" w:rsidRPr="003A1740">
        <w:rPr>
          <w:lang w:val="en-US"/>
        </w:rPr>
        <w:t xml:space="preserve">TNL Configuration information for IPSec tunnel </w:t>
      </w:r>
      <w:r w:rsidR="003A1740">
        <w:rPr>
          <w:rFonts w:hint="eastAsia"/>
          <w:lang w:val="en-US"/>
        </w:rPr>
        <w:t>relat</w:t>
      </w:r>
      <w:r w:rsidR="003A1740">
        <w:rPr>
          <w:lang w:val="en-US"/>
        </w:rPr>
        <w:t xml:space="preserve">ed to the </w:t>
      </w:r>
      <w:r w:rsidR="003A1740" w:rsidRPr="003A1740">
        <w:rPr>
          <w:lang w:val="en-US"/>
        </w:rPr>
        <w:t xml:space="preserve">GTP </w:t>
      </w:r>
      <w:r w:rsidR="003A1740">
        <w:rPr>
          <w:lang w:val="en-US"/>
        </w:rPr>
        <w:t>tunnel</w:t>
      </w:r>
      <w:r w:rsidR="003A1740" w:rsidRPr="003A1740">
        <w:rPr>
          <w:lang w:val="en-US"/>
        </w:rPr>
        <w:t>.</w:t>
      </w:r>
      <w:r w:rsidR="00823367">
        <w:rPr>
          <w:lang w:val="en-US"/>
        </w:rPr>
        <w:t xml:space="preserve"> Regarding the outer IP address for F1-C, it may need to be known by CU1. </w:t>
      </w:r>
      <w:r w:rsidR="00295399">
        <w:rPr>
          <w:lang w:val="en-US"/>
        </w:rPr>
        <w:t>CU2 may assign more than one IP address to IAB for F1-C. CU</w:t>
      </w:r>
      <w:r w:rsidR="007D6096">
        <w:rPr>
          <w:lang w:val="en-US"/>
        </w:rPr>
        <w:t>1</w:t>
      </w:r>
      <w:r w:rsidR="00295399">
        <w:rPr>
          <w:lang w:val="en-US"/>
        </w:rPr>
        <w:t xml:space="preserve"> may want to use different IP address for UE-Associated (UA) signaling and Non-UE-Associated (NUA) signaling. In order to map the UA</w:t>
      </w:r>
      <w:r w:rsidR="007D6096" w:rsidRPr="007D6096">
        <w:rPr>
          <w:lang w:val="en-US"/>
        </w:rPr>
        <w:t xml:space="preserve"> </w:t>
      </w:r>
      <w:r w:rsidR="007D6096">
        <w:rPr>
          <w:lang w:val="en-US"/>
        </w:rPr>
        <w:t>signaling</w:t>
      </w:r>
      <w:r w:rsidR="00295399">
        <w:rPr>
          <w:lang w:val="en-US"/>
        </w:rPr>
        <w:t xml:space="preserve"> and NUA </w:t>
      </w:r>
      <w:r w:rsidR="007D6096">
        <w:rPr>
          <w:lang w:val="en-US"/>
        </w:rPr>
        <w:t xml:space="preserve">signaling </w:t>
      </w:r>
      <w:r w:rsidR="00295399">
        <w:rPr>
          <w:lang w:val="en-US"/>
        </w:rPr>
        <w:t>to different BH RLC CH</w:t>
      </w:r>
      <w:r w:rsidR="007D6096">
        <w:rPr>
          <w:lang w:val="en-US"/>
        </w:rPr>
        <w:t xml:space="preserve">, CU1 need to ensure the IPV6 FL or DSCP is different for UA </w:t>
      </w:r>
      <w:r w:rsidR="00F73A00">
        <w:rPr>
          <w:lang w:val="en-US"/>
        </w:rPr>
        <w:t xml:space="preserve">signaling </w:t>
      </w:r>
      <w:r w:rsidR="007D6096">
        <w:rPr>
          <w:lang w:val="en-US"/>
        </w:rPr>
        <w:t xml:space="preserve">and NUA </w:t>
      </w:r>
      <w:r w:rsidR="00F73A00">
        <w:rPr>
          <w:lang w:val="en-US"/>
        </w:rPr>
        <w:t>signaling</w:t>
      </w:r>
      <w:r w:rsidR="007D6096">
        <w:rPr>
          <w:lang w:val="en-US"/>
        </w:rPr>
        <w:t xml:space="preserve">. Otherwise, CU2 will not be able to </w:t>
      </w:r>
      <w:r w:rsidR="00F73A00">
        <w:rPr>
          <w:lang w:val="en-US"/>
        </w:rPr>
        <w:t>know</w:t>
      </w:r>
      <w:r w:rsidR="007D6096">
        <w:rPr>
          <w:lang w:val="en-US"/>
        </w:rPr>
        <w:t xml:space="preserve"> the UA</w:t>
      </w:r>
      <w:r w:rsidR="00F73A00" w:rsidRPr="00F73A00">
        <w:rPr>
          <w:lang w:val="en-US"/>
        </w:rPr>
        <w:t xml:space="preserve"> </w:t>
      </w:r>
      <w:r w:rsidR="00F73A00">
        <w:rPr>
          <w:lang w:val="en-US"/>
        </w:rPr>
        <w:t xml:space="preserve">signaling and </w:t>
      </w:r>
      <w:r w:rsidR="007D6096">
        <w:rPr>
          <w:lang w:val="en-US"/>
        </w:rPr>
        <w:t xml:space="preserve">NUA </w:t>
      </w:r>
      <w:r w:rsidR="00F73A00">
        <w:rPr>
          <w:lang w:val="en-US"/>
        </w:rPr>
        <w:t>signaling</w:t>
      </w:r>
      <w:r w:rsidR="007D6096">
        <w:rPr>
          <w:lang w:val="en-US"/>
        </w:rPr>
        <w:t xml:space="preserve">. Here is an example: </w:t>
      </w:r>
    </w:p>
    <w:p w14:paraId="49BB14CD" w14:textId="6F4783AD" w:rsidR="0023022D" w:rsidRPr="0023022D" w:rsidRDefault="0023022D" w:rsidP="0023022D">
      <w:pPr>
        <w:overflowPunct/>
        <w:autoSpaceDE/>
        <w:autoSpaceDN/>
        <w:adjustRightInd/>
        <w:spacing w:after="60"/>
        <w:jc w:val="left"/>
        <w:textAlignment w:val="auto"/>
        <w:rPr>
          <w:lang w:val="en-US"/>
        </w:rPr>
      </w:pPr>
      <w:r w:rsidRPr="0023022D">
        <w:rPr>
          <w:lang w:val="en-US"/>
        </w:rPr>
        <w:t>-</w:t>
      </w:r>
      <w:r w:rsidRPr="0023022D">
        <w:rPr>
          <w:lang w:val="en-US"/>
        </w:rPr>
        <w:tab/>
        <w:t>CU2 assigns 2 outer IP address to the IAB</w:t>
      </w:r>
      <w:r>
        <w:rPr>
          <w:lang w:val="en-US"/>
        </w:rPr>
        <w:t xml:space="preserve"> for F1-C</w:t>
      </w:r>
      <w:r w:rsidRPr="0023022D">
        <w:rPr>
          <w:lang w:val="en-US"/>
        </w:rPr>
        <w:t xml:space="preserve">. IAB setup 2 IPsec tunnels. </w:t>
      </w:r>
    </w:p>
    <w:p w14:paraId="2919E932" w14:textId="42FCEF12" w:rsidR="0023022D" w:rsidRPr="0023022D" w:rsidRDefault="0023022D" w:rsidP="0023022D">
      <w:pPr>
        <w:overflowPunct/>
        <w:autoSpaceDE/>
        <w:autoSpaceDN/>
        <w:adjustRightInd/>
        <w:spacing w:after="60"/>
        <w:jc w:val="left"/>
        <w:textAlignment w:val="auto"/>
        <w:rPr>
          <w:lang w:val="en-US"/>
        </w:rPr>
      </w:pPr>
      <w:r w:rsidRPr="0023022D">
        <w:rPr>
          <w:lang w:val="en-US"/>
        </w:rPr>
        <w:t>-</w:t>
      </w:r>
      <w:r w:rsidRPr="0023022D">
        <w:rPr>
          <w:lang w:val="en-US"/>
        </w:rPr>
        <w:tab/>
        <w:t xml:space="preserve">IAB uses </w:t>
      </w:r>
      <w:r w:rsidR="004E5B21">
        <w:rPr>
          <w:lang w:val="en-US"/>
        </w:rPr>
        <w:t>the 1</w:t>
      </w:r>
      <w:r w:rsidR="004E5B21" w:rsidRPr="004E5B21">
        <w:rPr>
          <w:vertAlign w:val="superscript"/>
          <w:lang w:val="en-US"/>
        </w:rPr>
        <w:t>st</w:t>
      </w:r>
      <w:r w:rsidR="004E5B21">
        <w:rPr>
          <w:lang w:val="en-US"/>
        </w:rPr>
        <w:t xml:space="preserve"> </w:t>
      </w:r>
      <w:r w:rsidRPr="0023022D">
        <w:rPr>
          <w:lang w:val="en-US"/>
        </w:rPr>
        <w:t>IPsec tunnel for UE-associated (UA) signaling, e.g. outer IP address #1, with IPv6 FL#A</w:t>
      </w:r>
    </w:p>
    <w:p w14:paraId="6213EC24" w14:textId="277602E4" w:rsidR="0023022D" w:rsidRPr="0023022D" w:rsidRDefault="0023022D" w:rsidP="0023022D">
      <w:pPr>
        <w:overflowPunct/>
        <w:autoSpaceDE/>
        <w:autoSpaceDN/>
        <w:adjustRightInd/>
        <w:spacing w:after="60"/>
        <w:jc w:val="left"/>
        <w:textAlignment w:val="auto"/>
        <w:rPr>
          <w:lang w:val="en-US"/>
        </w:rPr>
      </w:pPr>
      <w:r w:rsidRPr="0023022D">
        <w:rPr>
          <w:lang w:val="en-US"/>
        </w:rPr>
        <w:t>-</w:t>
      </w:r>
      <w:r w:rsidRPr="0023022D">
        <w:rPr>
          <w:lang w:val="en-US"/>
        </w:rPr>
        <w:tab/>
        <w:t xml:space="preserve">IAB uses </w:t>
      </w:r>
      <w:r w:rsidR="003C460F">
        <w:rPr>
          <w:lang w:val="en-US"/>
        </w:rPr>
        <w:t>the 2</w:t>
      </w:r>
      <w:r w:rsidR="003C460F" w:rsidRPr="003C460F">
        <w:rPr>
          <w:vertAlign w:val="superscript"/>
          <w:lang w:val="en-US"/>
        </w:rPr>
        <w:t>nd</w:t>
      </w:r>
      <w:r w:rsidR="003C460F">
        <w:rPr>
          <w:lang w:val="en-US"/>
        </w:rPr>
        <w:t xml:space="preserve"> </w:t>
      </w:r>
      <w:r w:rsidRPr="0023022D">
        <w:rPr>
          <w:lang w:val="en-US"/>
        </w:rPr>
        <w:t>IPsec tunnel for non-UE-associated (NUA) signaling, e.g. outer IP address #2, with IPv6 FL#A (Same FL)</w:t>
      </w:r>
    </w:p>
    <w:p w14:paraId="31571E22" w14:textId="6D44D0F9" w:rsidR="0023022D" w:rsidRPr="0023022D" w:rsidRDefault="0023022D" w:rsidP="0023022D">
      <w:pPr>
        <w:overflowPunct/>
        <w:autoSpaceDE/>
        <w:autoSpaceDN/>
        <w:adjustRightInd/>
        <w:spacing w:after="60"/>
        <w:jc w:val="left"/>
        <w:textAlignment w:val="auto"/>
        <w:rPr>
          <w:lang w:val="en-US"/>
        </w:rPr>
      </w:pPr>
      <w:r w:rsidRPr="0023022D">
        <w:rPr>
          <w:lang w:val="en-US"/>
        </w:rPr>
        <w:t>-</w:t>
      </w:r>
      <w:r w:rsidRPr="0023022D">
        <w:rPr>
          <w:lang w:val="en-US"/>
        </w:rPr>
        <w:tab/>
      </w:r>
      <w:r w:rsidR="005E279B">
        <w:rPr>
          <w:lang w:val="en-US"/>
        </w:rPr>
        <w:t xml:space="preserve">In case CU want to use different BH/QoS for </w:t>
      </w:r>
      <w:r w:rsidRPr="0023022D">
        <w:rPr>
          <w:lang w:val="en-US"/>
        </w:rPr>
        <w:t xml:space="preserve">UA </w:t>
      </w:r>
      <w:r w:rsidR="005E279B">
        <w:rPr>
          <w:lang w:val="en-US"/>
        </w:rPr>
        <w:t xml:space="preserve">signaling </w:t>
      </w:r>
      <w:r w:rsidRPr="0023022D">
        <w:rPr>
          <w:lang w:val="en-US"/>
        </w:rPr>
        <w:t>and NUA</w:t>
      </w:r>
      <w:r w:rsidR="005E279B">
        <w:rPr>
          <w:lang w:val="en-US"/>
        </w:rPr>
        <w:t xml:space="preserve"> signaling</w:t>
      </w:r>
      <w:r w:rsidRPr="0023022D">
        <w:rPr>
          <w:lang w:val="en-US"/>
        </w:rPr>
        <w:t>. CU2 need to know {IP address #1, FL#A</w:t>
      </w:r>
      <w:r w:rsidR="00F76EFB">
        <w:rPr>
          <w:lang w:val="en-US"/>
        </w:rPr>
        <w:t>} is for</w:t>
      </w:r>
      <w:r w:rsidRPr="0023022D">
        <w:rPr>
          <w:lang w:val="en-US"/>
        </w:rPr>
        <w:t xml:space="preserve"> </w:t>
      </w:r>
      <w:r w:rsidR="009C2DB2">
        <w:rPr>
          <w:lang w:val="en-US"/>
        </w:rPr>
        <w:t>traffic type</w:t>
      </w:r>
      <w:r w:rsidRPr="0023022D">
        <w:rPr>
          <w:lang w:val="en-US"/>
        </w:rPr>
        <w:t xml:space="preserve"> </w:t>
      </w:r>
      <w:r w:rsidR="00F76EFB">
        <w:rPr>
          <w:lang w:val="en-US"/>
        </w:rPr>
        <w:t>“</w:t>
      </w:r>
      <w:r w:rsidRPr="0023022D">
        <w:rPr>
          <w:lang w:val="en-US"/>
        </w:rPr>
        <w:t>UA</w:t>
      </w:r>
      <w:r w:rsidR="00F76EFB">
        <w:rPr>
          <w:lang w:val="en-US"/>
        </w:rPr>
        <w:t>”</w:t>
      </w:r>
      <w:r w:rsidRPr="0023022D">
        <w:rPr>
          <w:lang w:val="en-US"/>
        </w:rPr>
        <w:t>} and {IP address #2, FL#A</w:t>
      </w:r>
      <w:r w:rsidR="00F76EFB">
        <w:rPr>
          <w:lang w:val="en-US"/>
        </w:rPr>
        <w:t>} is for</w:t>
      </w:r>
      <w:r w:rsidRPr="0023022D">
        <w:rPr>
          <w:lang w:val="en-US"/>
        </w:rPr>
        <w:t xml:space="preserve"> </w:t>
      </w:r>
      <w:r w:rsidR="009C2DB2">
        <w:rPr>
          <w:lang w:val="en-US"/>
        </w:rPr>
        <w:t xml:space="preserve">traffic type </w:t>
      </w:r>
      <w:r w:rsidR="00F76EFB">
        <w:rPr>
          <w:lang w:val="en-US"/>
        </w:rPr>
        <w:t>“</w:t>
      </w:r>
      <w:r w:rsidRPr="0023022D">
        <w:rPr>
          <w:lang w:val="en-US"/>
        </w:rPr>
        <w:t>NUA</w:t>
      </w:r>
      <w:r w:rsidR="00F76EFB">
        <w:rPr>
          <w:lang w:val="en-US"/>
        </w:rPr>
        <w:t>”. CU2 can only know this information from CU1.</w:t>
      </w:r>
    </w:p>
    <w:p w14:paraId="48D01851" w14:textId="48BC8AA6" w:rsidR="007D6096" w:rsidRDefault="0023022D" w:rsidP="0023022D">
      <w:pPr>
        <w:overflowPunct/>
        <w:autoSpaceDE/>
        <w:autoSpaceDN/>
        <w:adjustRightInd/>
        <w:spacing w:after="60"/>
        <w:jc w:val="left"/>
        <w:textAlignment w:val="auto"/>
        <w:rPr>
          <w:lang w:val="en-US"/>
        </w:rPr>
      </w:pPr>
      <w:r w:rsidRPr="0023022D">
        <w:rPr>
          <w:lang w:val="en-US"/>
        </w:rPr>
        <w:t>-</w:t>
      </w:r>
      <w:r w:rsidRPr="0023022D">
        <w:rPr>
          <w:lang w:val="en-US"/>
        </w:rPr>
        <w:tab/>
      </w:r>
      <w:r w:rsidR="007D6096">
        <w:rPr>
          <w:lang w:val="en-US"/>
        </w:rPr>
        <w:t xml:space="preserve">In this case, </w:t>
      </w:r>
      <w:r w:rsidRPr="0023022D">
        <w:rPr>
          <w:lang w:val="en-US"/>
        </w:rPr>
        <w:t xml:space="preserve">CU1 </w:t>
      </w:r>
      <w:r w:rsidR="007D6096">
        <w:rPr>
          <w:lang w:val="en-US"/>
        </w:rPr>
        <w:t xml:space="preserve">need </w:t>
      </w:r>
      <w:r w:rsidRPr="0023022D">
        <w:rPr>
          <w:lang w:val="en-US"/>
        </w:rPr>
        <w:t>to know outer IP address</w:t>
      </w:r>
      <w:r w:rsidR="007D6096">
        <w:rPr>
          <w:lang w:val="en-US"/>
        </w:rPr>
        <w:t xml:space="preserve"> used for UA signaling and NUA signaling. </w:t>
      </w:r>
    </w:p>
    <w:p w14:paraId="75B61BA9" w14:textId="5CC51CC2" w:rsidR="006C4B33" w:rsidRDefault="006C4B33" w:rsidP="00A3604C">
      <w:pPr>
        <w:overflowPunct/>
        <w:autoSpaceDE/>
        <w:autoSpaceDN/>
        <w:adjustRightInd/>
        <w:spacing w:after="60"/>
        <w:jc w:val="left"/>
        <w:textAlignment w:val="auto"/>
        <w:rPr>
          <w:lang w:val="en-US"/>
        </w:rPr>
      </w:pPr>
    </w:p>
    <w:p w14:paraId="161EE4F6" w14:textId="0828DEA8" w:rsidR="009B5651" w:rsidRPr="009B5651" w:rsidRDefault="009B5651" w:rsidP="00A3604C">
      <w:pPr>
        <w:overflowPunct/>
        <w:autoSpaceDE/>
        <w:autoSpaceDN/>
        <w:adjustRightInd/>
        <w:spacing w:after="60"/>
        <w:jc w:val="left"/>
        <w:textAlignment w:val="auto"/>
        <w:rPr>
          <w:b/>
          <w:bCs/>
          <w:lang w:val="en-US"/>
        </w:rPr>
      </w:pPr>
      <w:r>
        <w:rPr>
          <w:b/>
          <w:bCs/>
          <w:lang w:val="en-US"/>
        </w:rPr>
        <w:t xml:space="preserve">Proposal 2: in case CU1 want to use different QoS/BH RLC for UA signaling and NUA signaling, CU1 need to ensure different IPv6 FL or DSCP is used for UA signaling and NUA signaling. Otherwise, CU1 need to know the outer IP address for UA signaling, and for NUA signaling. </w:t>
      </w:r>
    </w:p>
    <w:p w14:paraId="38B17583" w14:textId="77777777" w:rsidR="009B5651" w:rsidRDefault="009B5651" w:rsidP="00A3604C">
      <w:pPr>
        <w:overflowPunct/>
        <w:autoSpaceDE/>
        <w:autoSpaceDN/>
        <w:adjustRightInd/>
        <w:spacing w:after="60"/>
        <w:jc w:val="left"/>
        <w:textAlignment w:val="auto"/>
        <w:rPr>
          <w:lang w:val="en-US"/>
        </w:rPr>
      </w:pPr>
    </w:p>
    <w:p w14:paraId="2A1E46FC" w14:textId="6695FD39" w:rsidR="006C4B33" w:rsidRDefault="006C4B33" w:rsidP="00A3604C">
      <w:pPr>
        <w:overflowPunct/>
        <w:autoSpaceDE/>
        <w:autoSpaceDN/>
        <w:adjustRightInd/>
        <w:spacing w:after="60"/>
        <w:jc w:val="left"/>
        <w:textAlignment w:val="auto"/>
        <w:rPr>
          <w:lang w:val="en-US"/>
        </w:rPr>
      </w:pPr>
    </w:p>
    <w:p w14:paraId="46382D9C" w14:textId="37C23DAB" w:rsidR="00465788" w:rsidRPr="00465788" w:rsidRDefault="00465788" w:rsidP="00465788">
      <w:pPr>
        <w:rPr>
          <w:rFonts w:ascii="Calibri" w:hAnsi="Calibri"/>
          <w:b/>
          <w:bCs/>
          <w:lang w:val="en-US"/>
        </w:rPr>
      </w:pPr>
      <w:r w:rsidRPr="00465788">
        <w:rPr>
          <w:b/>
          <w:bCs/>
        </w:rPr>
        <w:t>Issue 3: How CU1 sets IPv6 FL in DL packets of IKE/SCTP-INIT handshakes during migration, and CU1 therefore does not know from which IAB-DU the IKE/SCTP-INIT packets come from. Options mentioned in last meeting:</w:t>
      </w:r>
    </w:p>
    <w:p w14:paraId="743A8F3D" w14:textId="77777777" w:rsidR="00465788" w:rsidRDefault="00465788" w:rsidP="00465788">
      <w:pPr>
        <w:numPr>
          <w:ilvl w:val="0"/>
          <w:numId w:val="37"/>
        </w:numPr>
        <w:overflowPunct/>
        <w:autoSpaceDE/>
        <w:autoSpaceDN/>
        <w:adjustRightInd/>
        <w:spacing w:after="0" w:line="252" w:lineRule="auto"/>
        <w:jc w:val="left"/>
        <w:textAlignment w:val="auto"/>
        <w:rPr>
          <w:rFonts w:eastAsia="Times New Roman"/>
        </w:rPr>
      </w:pPr>
      <w:r>
        <w:rPr>
          <w:rFonts w:eastAsia="Times New Roman"/>
        </w:rPr>
        <w:t>Option 1: All IKE/SCTP-INIT traffic uses same FL.</w:t>
      </w:r>
    </w:p>
    <w:p w14:paraId="059601A3" w14:textId="77777777" w:rsidR="00465788" w:rsidRDefault="00465788" w:rsidP="00465788">
      <w:pPr>
        <w:numPr>
          <w:ilvl w:val="0"/>
          <w:numId w:val="37"/>
        </w:numPr>
        <w:overflowPunct/>
        <w:autoSpaceDE/>
        <w:autoSpaceDN/>
        <w:adjustRightInd/>
        <w:spacing w:after="0" w:line="252" w:lineRule="auto"/>
        <w:jc w:val="left"/>
        <w:textAlignment w:val="auto"/>
        <w:rPr>
          <w:rFonts w:eastAsia="Times New Roman"/>
        </w:rPr>
      </w:pPr>
      <w:r>
        <w:rPr>
          <w:rFonts w:eastAsia="Times New Roman"/>
        </w:rPr>
        <w:t>Option 2: CU2 configures two DL mappings, one with IP address, the other with IP address + IPv6 FL, and it applies precedence to longer match. CU1 can set any FL6 for IKE/SCTP-INIT packets.</w:t>
      </w:r>
    </w:p>
    <w:p w14:paraId="66C98209" w14:textId="77777777" w:rsidR="00465788" w:rsidRDefault="00465788" w:rsidP="00465788">
      <w:pPr>
        <w:numPr>
          <w:ilvl w:val="0"/>
          <w:numId w:val="37"/>
        </w:numPr>
        <w:overflowPunct/>
        <w:autoSpaceDE/>
        <w:autoSpaceDN/>
        <w:adjustRightInd/>
        <w:spacing w:after="0" w:line="252" w:lineRule="auto"/>
        <w:jc w:val="left"/>
        <w:textAlignment w:val="auto"/>
        <w:rPr>
          <w:rFonts w:eastAsia="Times New Roman"/>
        </w:rPr>
      </w:pPr>
      <w:r>
        <w:rPr>
          <w:rFonts w:eastAsia="Times New Roman"/>
        </w:rPr>
        <w:t>Option 3: Initially, DL mapping is only configured based on IP address. QoS info is exchanged after CP has been established and then DL mapping is configured.</w:t>
      </w:r>
    </w:p>
    <w:p w14:paraId="23205F15" w14:textId="77777777" w:rsidR="006C4B33" w:rsidRPr="00465788" w:rsidRDefault="006C4B33" w:rsidP="00A3604C">
      <w:pPr>
        <w:overflowPunct/>
        <w:autoSpaceDE/>
        <w:autoSpaceDN/>
        <w:adjustRightInd/>
        <w:spacing w:after="60"/>
        <w:jc w:val="left"/>
        <w:textAlignment w:val="auto"/>
      </w:pPr>
    </w:p>
    <w:p w14:paraId="7E13B09E" w14:textId="77777777" w:rsidR="00821E87" w:rsidRDefault="00821E87" w:rsidP="00465788">
      <w:pPr>
        <w:overflowPunct/>
        <w:autoSpaceDE/>
        <w:autoSpaceDN/>
        <w:adjustRightInd/>
        <w:spacing w:after="60"/>
        <w:jc w:val="left"/>
        <w:textAlignment w:val="auto"/>
      </w:pPr>
      <w:r>
        <w:t xml:space="preserve">Option 1 is too restrictive. </w:t>
      </w:r>
    </w:p>
    <w:p w14:paraId="4B24F9C0" w14:textId="77777777" w:rsidR="00821E87" w:rsidRDefault="00821E87" w:rsidP="00465788">
      <w:pPr>
        <w:overflowPunct/>
        <w:autoSpaceDE/>
        <w:autoSpaceDN/>
        <w:adjustRightInd/>
        <w:spacing w:after="60"/>
        <w:jc w:val="left"/>
        <w:textAlignment w:val="auto"/>
      </w:pPr>
    </w:p>
    <w:p w14:paraId="4525727B" w14:textId="295F6150" w:rsidR="00465788" w:rsidRDefault="00821E87" w:rsidP="00465788">
      <w:pPr>
        <w:overflowPunct/>
        <w:autoSpaceDE/>
        <w:autoSpaceDN/>
        <w:adjustRightInd/>
        <w:spacing w:after="60"/>
        <w:jc w:val="left"/>
        <w:textAlignment w:val="auto"/>
      </w:pPr>
      <w:r>
        <w:t xml:space="preserve">Option 2 is a valid option. </w:t>
      </w:r>
      <w:r w:rsidR="00465788">
        <w:t>The initial traffic only includes the IKE/SCTP packets, so it may be ok to perform the DL mapping based on IP address</w:t>
      </w:r>
      <w:r w:rsidR="00306548">
        <w:t xml:space="preserve"> without considering the DSCP/FL</w:t>
      </w:r>
      <w:r w:rsidR="00465788">
        <w:t xml:space="preserve">. </w:t>
      </w:r>
      <w:r w:rsidR="00306548">
        <w:t xml:space="preserve">CU2 can configure one traffic mapping entry only including the IP address, and additional traffic mapping entry including the DSCP/FL. For example, </w:t>
      </w:r>
      <w:r w:rsidR="00465788">
        <w:t xml:space="preserve">CU2 may configure the DL mapping in its Donor-DU with </w:t>
      </w:r>
    </w:p>
    <w:p w14:paraId="58D5AE54" w14:textId="5412B65F" w:rsidR="00465788" w:rsidRDefault="00306548" w:rsidP="00465788">
      <w:pPr>
        <w:pStyle w:val="ListParagraph"/>
        <w:numPr>
          <w:ilvl w:val="0"/>
          <w:numId w:val="37"/>
        </w:numPr>
        <w:overflowPunct/>
        <w:autoSpaceDE/>
        <w:autoSpaceDN/>
        <w:adjustRightInd/>
        <w:spacing w:after="60"/>
        <w:jc w:val="left"/>
        <w:textAlignment w:val="auto"/>
      </w:pPr>
      <w:r>
        <w:t>Mapping index #1, IP address, BH Information</w:t>
      </w:r>
    </w:p>
    <w:p w14:paraId="0CC96785" w14:textId="73BDB86F" w:rsidR="00465788" w:rsidRDefault="00306548" w:rsidP="008E4EAB">
      <w:pPr>
        <w:pStyle w:val="ListParagraph"/>
        <w:numPr>
          <w:ilvl w:val="0"/>
          <w:numId w:val="37"/>
        </w:numPr>
        <w:overflowPunct/>
        <w:autoSpaceDE/>
        <w:autoSpaceDN/>
        <w:adjustRightInd/>
        <w:spacing w:after="60"/>
        <w:jc w:val="left"/>
        <w:textAlignment w:val="auto"/>
      </w:pPr>
      <w:r>
        <w:t>Mapping index #2, IP address + DSCP/FL, BH information</w:t>
      </w:r>
    </w:p>
    <w:p w14:paraId="2A619DF6" w14:textId="27E5E8AB" w:rsidR="00306548" w:rsidRDefault="00306548" w:rsidP="00465788">
      <w:pPr>
        <w:overflowPunct/>
        <w:autoSpaceDE/>
        <w:autoSpaceDN/>
        <w:adjustRightInd/>
        <w:spacing w:after="60"/>
        <w:jc w:val="left"/>
        <w:textAlignment w:val="auto"/>
      </w:pPr>
      <w:r>
        <w:t>Donor2-DU will perform traffic mapping for the initial IKE/SCTP packets based on the 1</w:t>
      </w:r>
      <w:r w:rsidRPr="00306548">
        <w:rPr>
          <w:vertAlign w:val="superscript"/>
        </w:rPr>
        <w:t>st</w:t>
      </w:r>
      <w:r>
        <w:t xml:space="preserve"> mapping entry. After CU1 knows the peer node who initiated the IKE/SCTP, CU1 can start to use the right IPv6 FL/FDSCP, and the traffic mapping will </w:t>
      </w:r>
      <w:r w:rsidR="00D8466B">
        <w:t xml:space="preserve">then </w:t>
      </w:r>
      <w:r>
        <w:t>be performed based on the 2</w:t>
      </w:r>
      <w:r w:rsidRPr="00306548">
        <w:rPr>
          <w:vertAlign w:val="superscript"/>
        </w:rPr>
        <w:t>nd</w:t>
      </w:r>
      <w:r>
        <w:t xml:space="preserve"> mapping entry.</w:t>
      </w:r>
    </w:p>
    <w:p w14:paraId="4D8ED6C9" w14:textId="7BD2B009" w:rsidR="00821E87" w:rsidRDefault="00821E87" w:rsidP="00465788">
      <w:pPr>
        <w:overflowPunct/>
        <w:autoSpaceDE/>
        <w:autoSpaceDN/>
        <w:adjustRightInd/>
        <w:spacing w:after="60"/>
        <w:jc w:val="left"/>
        <w:textAlignment w:val="auto"/>
      </w:pPr>
    </w:p>
    <w:p w14:paraId="5CB8535C" w14:textId="527C49FA" w:rsidR="00821E87" w:rsidRDefault="00821E87" w:rsidP="00465788">
      <w:pPr>
        <w:overflowPunct/>
        <w:autoSpaceDE/>
        <w:autoSpaceDN/>
        <w:adjustRightInd/>
        <w:spacing w:after="60"/>
        <w:jc w:val="left"/>
        <w:textAlignment w:val="auto"/>
      </w:pPr>
      <w:r>
        <w:t xml:space="preserve">In Option 3, the DL mapping configuration is updated after QoS info is exchanged. But the QoS info may be exchanged before the migration. In that case, a new indication is needed for CU1 to inform CU2 to update the mapping configuration in its Donor-DU. So Option 3 is complex than Option 2. </w:t>
      </w:r>
    </w:p>
    <w:p w14:paraId="5857BD0E" w14:textId="77777777" w:rsidR="00821E87" w:rsidRDefault="00821E87" w:rsidP="00465788">
      <w:pPr>
        <w:overflowPunct/>
        <w:autoSpaceDE/>
        <w:autoSpaceDN/>
        <w:adjustRightInd/>
        <w:spacing w:after="60"/>
        <w:jc w:val="left"/>
        <w:textAlignment w:val="auto"/>
      </w:pPr>
    </w:p>
    <w:p w14:paraId="17235757" w14:textId="4A4FD762" w:rsidR="00465788" w:rsidRDefault="00465788" w:rsidP="00465788">
      <w:pPr>
        <w:overflowPunct/>
        <w:autoSpaceDE/>
        <w:autoSpaceDN/>
        <w:adjustRightInd/>
        <w:spacing w:after="60"/>
        <w:jc w:val="left"/>
        <w:textAlignment w:val="auto"/>
        <w:rPr>
          <w:b/>
          <w:bCs/>
        </w:rPr>
      </w:pPr>
      <w:r>
        <w:rPr>
          <w:b/>
          <w:bCs/>
        </w:rPr>
        <w:t xml:space="preserve">Proposal 3: </w:t>
      </w:r>
      <w:r w:rsidR="00821E87">
        <w:rPr>
          <w:b/>
          <w:bCs/>
        </w:rPr>
        <w:t>adopt Option 2</w:t>
      </w:r>
      <w:r w:rsidR="00106D7A">
        <w:rPr>
          <w:b/>
          <w:bCs/>
        </w:rPr>
        <w:t xml:space="preserve">. </w:t>
      </w:r>
    </w:p>
    <w:p w14:paraId="039FA748" w14:textId="77777777" w:rsidR="00821E87" w:rsidRDefault="00821E87" w:rsidP="00821E87">
      <w:pPr>
        <w:numPr>
          <w:ilvl w:val="0"/>
          <w:numId w:val="37"/>
        </w:numPr>
        <w:overflowPunct/>
        <w:autoSpaceDE/>
        <w:autoSpaceDN/>
        <w:adjustRightInd/>
        <w:spacing w:after="0" w:line="252" w:lineRule="auto"/>
        <w:jc w:val="left"/>
        <w:textAlignment w:val="auto"/>
        <w:rPr>
          <w:rFonts w:eastAsia="Times New Roman"/>
        </w:rPr>
      </w:pPr>
      <w:r>
        <w:rPr>
          <w:rFonts w:eastAsia="Times New Roman"/>
        </w:rPr>
        <w:t>Option 2: CU2 configures two DL mappings, one with IP address, the other with IP address + IPv6 FL, and it applies precedence to longer match. CU1 can set any FL6 for IKE/SCTP-INIT packets.</w:t>
      </w:r>
    </w:p>
    <w:p w14:paraId="2FA4719D" w14:textId="77777777" w:rsidR="00CB65F9" w:rsidRDefault="00CB65F9" w:rsidP="00CB65F9">
      <w:pPr>
        <w:rPr>
          <w:b/>
          <w:bCs/>
        </w:rPr>
      </w:pPr>
    </w:p>
    <w:p w14:paraId="3F5A765C" w14:textId="630CE735" w:rsidR="00CB65F9" w:rsidRPr="00CB65F9" w:rsidRDefault="00CB65F9" w:rsidP="00CB65F9">
      <w:pPr>
        <w:rPr>
          <w:rFonts w:ascii="Calibri" w:hAnsi="Calibri"/>
          <w:b/>
          <w:bCs/>
          <w:lang w:val="en-US"/>
        </w:rPr>
      </w:pPr>
      <w:r w:rsidRPr="00CB65F9">
        <w:rPr>
          <w:b/>
          <w:bCs/>
        </w:rPr>
        <w:t xml:space="preserve">Issue 4:  new Xn procedure to enable traffic offloading for the </w:t>
      </w:r>
      <w:r w:rsidRPr="00CB65F9">
        <w:rPr>
          <w:b/>
          <w:bCs/>
          <w:u w:val="single"/>
        </w:rPr>
        <w:t>boundary node.</w:t>
      </w:r>
      <w:r w:rsidRPr="00CB65F9">
        <w:rPr>
          <w:b/>
          <w:bCs/>
        </w:rPr>
        <w:t xml:space="preserve"> </w:t>
      </w:r>
    </w:p>
    <w:p w14:paraId="0C7B6FCE" w14:textId="77777777" w:rsidR="00CB65F9" w:rsidRDefault="00CB65F9" w:rsidP="00CB65F9">
      <w:pPr>
        <w:numPr>
          <w:ilvl w:val="0"/>
          <w:numId w:val="37"/>
        </w:numPr>
        <w:overflowPunct/>
        <w:autoSpaceDE/>
        <w:autoSpaceDN/>
        <w:adjustRightInd/>
        <w:spacing w:after="0" w:line="252" w:lineRule="auto"/>
        <w:jc w:val="left"/>
        <w:textAlignment w:val="auto"/>
        <w:rPr>
          <w:rFonts w:eastAsia="Times New Roman"/>
        </w:rPr>
      </w:pPr>
      <w:r>
        <w:rPr>
          <w:rFonts w:eastAsia="Times New Roman"/>
        </w:rPr>
        <w:t>Could the new Xn procedure occur before Xn HO?</w:t>
      </w:r>
    </w:p>
    <w:p w14:paraId="3F571AAA" w14:textId="77777777" w:rsidR="00CB65F9" w:rsidRDefault="00CB65F9" w:rsidP="00CB65F9">
      <w:pPr>
        <w:numPr>
          <w:ilvl w:val="0"/>
          <w:numId w:val="37"/>
        </w:numPr>
        <w:overflowPunct/>
        <w:autoSpaceDE/>
        <w:autoSpaceDN/>
        <w:adjustRightInd/>
        <w:spacing w:after="0" w:line="252" w:lineRule="auto"/>
        <w:jc w:val="left"/>
        <w:textAlignment w:val="auto"/>
        <w:rPr>
          <w:rFonts w:eastAsia="Times New Roman"/>
        </w:rPr>
      </w:pPr>
      <w:r>
        <w:rPr>
          <w:rFonts w:eastAsia="Times New Roman"/>
        </w:rPr>
        <w:t xml:space="preserve">When CU2 receives this Xn message: </w:t>
      </w:r>
    </w:p>
    <w:p w14:paraId="0BA6C66D" w14:textId="77777777" w:rsidR="00CB65F9" w:rsidRDefault="00CB65F9" w:rsidP="00CB65F9">
      <w:pPr>
        <w:numPr>
          <w:ilvl w:val="1"/>
          <w:numId w:val="37"/>
        </w:numPr>
        <w:overflowPunct/>
        <w:autoSpaceDE/>
        <w:autoSpaceDN/>
        <w:adjustRightInd/>
        <w:spacing w:after="0" w:line="252" w:lineRule="auto"/>
        <w:jc w:val="left"/>
        <w:textAlignment w:val="auto"/>
        <w:rPr>
          <w:rFonts w:eastAsia="Times New Roman"/>
        </w:rPr>
      </w:pPr>
      <w:r>
        <w:rPr>
          <w:rFonts w:eastAsia="Times New Roman"/>
        </w:rPr>
        <w:t xml:space="preserve">How does it identify the boundary node this message applies to? </w:t>
      </w:r>
    </w:p>
    <w:p w14:paraId="1816EED6" w14:textId="77777777" w:rsidR="00CB65F9" w:rsidRDefault="00CB65F9" w:rsidP="00CB65F9">
      <w:pPr>
        <w:numPr>
          <w:ilvl w:val="1"/>
          <w:numId w:val="37"/>
        </w:numPr>
        <w:overflowPunct/>
        <w:autoSpaceDE/>
        <w:autoSpaceDN/>
        <w:adjustRightInd/>
        <w:spacing w:after="0" w:line="252" w:lineRule="auto"/>
        <w:jc w:val="left"/>
        <w:textAlignment w:val="auto"/>
        <w:rPr>
          <w:rFonts w:eastAsia="Times New Roman"/>
        </w:rPr>
      </w:pPr>
      <w:r>
        <w:rPr>
          <w:rFonts w:eastAsia="Times New Roman"/>
        </w:rPr>
        <w:t xml:space="preserve">How does it identify the boundary node in case the message is sent before the Xn HO? </w:t>
      </w:r>
    </w:p>
    <w:p w14:paraId="42D533CD" w14:textId="77777777" w:rsidR="00CB65F9" w:rsidRDefault="00CB65F9" w:rsidP="00CB65F9">
      <w:pPr>
        <w:numPr>
          <w:ilvl w:val="1"/>
          <w:numId w:val="37"/>
        </w:numPr>
        <w:overflowPunct/>
        <w:autoSpaceDE/>
        <w:autoSpaceDN/>
        <w:adjustRightInd/>
        <w:spacing w:after="0" w:line="252" w:lineRule="auto"/>
        <w:jc w:val="left"/>
        <w:textAlignment w:val="auto"/>
        <w:rPr>
          <w:rFonts w:eastAsia="Times New Roman"/>
        </w:rPr>
      </w:pPr>
      <w:r>
        <w:rPr>
          <w:rFonts w:eastAsia="Times New Roman"/>
        </w:rPr>
        <w:t>How does it identify the boundary node in case the message is sent after the UE Context Release message has been issued to CU1?</w:t>
      </w:r>
    </w:p>
    <w:p w14:paraId="63401F9E" w14:textId="77777777" w:rsidR="00CB65F9" w:rsidRDefault="00CB65F9" w:rsidP="00CB65F9">
      <w:pPr>
        <w:numPr>
          <w:ilvl w:val="0"/>
          <w:numId w:val="37"/>
        </w:numPr>
        <w:overflowPunct/>
        <w:autoSpaceDE/>
        <w:autoSpaceDN/>
        <w:adjustRightInd/>
        <w:spacing w:after="0" w:line="252" w:lineRule="auto"/>
        <w:jc w:val="left"/>
        <w:textAlignment w:val="auto"/>
        <w:rPr>
          <w:rFonts w:eastAsia="Times New Roman"/>
        </w:rPr>
      </w:pPr>
      <w:r>
        <w:rPr>
          <w:rFonts w:eastAsia="Times New Roman"/>
        </w:rPr>
        <w:t>Is this procedure UA or NUA? If UA, which “UE” does it refer to? If NUA, how does it refer to the boundary node?</w:t>
      </w:r>
    </w:p>
    <w:p w14:paraId="7BAD2501" w14:textId="3B3ED82F" w:rsidR="00106D7A" w:rsidRDefault="00106D7A" w:rsidP="00465788">
      <w:pPr>
        <w:overflowPunct/>
        <w:autoSpaceDE/>
        <w:autoSpaceDN/>
        <w:adjustRightInd/>
        <w:spacing w:after="60"/>
        <w:jc w:val="left"/>
        <w:textAlignment w:val="auto"/>
      </w:pPr>
    </w:p>
    <w:p w14:paraId="74F867ED" w14:textId="6149745C" w:rsidR="00CB65F9" w:rsidRDefault="00CB65F9" w:rsidP="00465788">
      <w:pPr>
        <w:overflowPunct/>
        <w:autoSpaceDE/>
        <w:autoSpaceDN/>
        <w:adjustRightInd/>
        <w:spacing w:after="60"/>
        <w:jc w:val="left"/>
        <w:textAlignment w:val="auto"/>
      </w:pPr>
      <w:r>
        <w:t xml:space="preserve">It is beneficial to allow the new Xn procedure be performed before the Xn HO. For example, if CU2 cannot support the traffic loading, there is no </w:t>
      </w:r>
      <w:r w:rsidR="00BF6CC8">
        <w:t xml:space="preserve">need to perform the Xn HO. </w:t>
      </w:r>
    </w:p>
    <w:p w14:paraId="5A01CF0D" w14:textId="12711991" w:rsidR="00BF6CC8" w:rsidRDefault="00BF6CC8" w:rsidP="00465788">
      <w:pPr>
        <w:overflowPunct/>
        <w:autoSpaceDE/>
        <w:autoSpaceDN/>
        <w:adjustRightInd/>
        <w:spacing w:after="60"/>
        <w:jc w:val="left"/>
        <w:textAlignment w:val="auto"/>
      </w:pPr>
    </w:p>
    <w:p w14:paraId="17EE7C1C" w14:textId="3B40E81B" w:rsidR="00BF6CC8" w:rsidRDefault="00C56FC6" w:rsidP="00465788">
      <w:pPr>
        <w:overflowPunct/>
        <w:autoSpaceDE/>
        <w:autoSpaceDN/>
        <w:adjustRightInd/>
        <w:spacing w:after="60"/>
        <w:jc w:val="left"/>
        <w:textAlignment w:val="auto"/>
      </w:pPr>
      <w:r>
        <w:t xml:space="preserve">It may be a common issue </w:t>
      </w:r>
      <w:r w:rsidR="007D6B37">
        <w:t>about how to</w:t>
      </w:r>
      <w:r>
        <w:t xml:space="preserve"> identify the boundary node in </w:t>
      </w:r>
      <w:r w:rsidR="00F229A4">
        <w:t xml:space="preserve">CU2 during </w:t>
      </w:r>
      <w:r>
        <w:t xml:space="preserve">migration, topology redundancy, and </w:t>
      </w:r>
      <w:r w:rsidR="0059549A" w:rsidRPr="0059549A">
        <w:t>resource configuration update (after inter-donor migration or re-establishment</w:t>
      </w:r>
      <w:r w:rsidR="0059549A">
        <w:t>)</w:t>
      </w:r>
      <w:r>
        <w:t xml:space="preserve">. </w:t>
      </w:r>
      <w:r w:rsidR="007F64B9">
        <w:t xml:space="preserve">Using current UE XnAP ID is an option, but it may require further check current specification to not violate the rules for assign/remove the UE XnAP ID. We slightly prefer to define a new ID to identify the IAB over the Xn interface. </w:t>
      </w:r>
    </w:p>
    <w:p w14:paraId="16A4A3DE" w14:textId="5FB6729C" w:rsidR="00460D3C" w:rsidRDefault="00460D3C" w:rsidP="00465788">
      <w:pPr>
        <w:overflowPunct/>
        <w:autoSpaceDE/>
        <w:autoSpaceDN/>
        <w:adjustRightInd/>
        <w:spacing w:after="60"/>
        <w:jc w:val="left"/>
        <w:textAlignment w:val="auto"/>
      </w:pPr>
    </w:p>
    <w:p w14:paraId="7557ADE0" w14:textId="4C8F22DD" w:rsidR="007F64B9" w:rsidRDefault="007F64B9" w:rsidP="00465788">
      <w:pPr>
        <w:overflowPunct/>
        <w:autoSpaceDE/>
        <w:autoSpaceDN/>
        <w:adjustRightInd/>
        <w:spacing w:after="60"/>
        <w:jc w:val="left"/>
        <w:textAlignment w:val="auto"/>
        <w:rPr>
          <w:b/>
          <w:bCs/>
        </w:rPr>
      </w:pPr>
      <w:r>
        <w:rPr>
          <w:b/>
          <w:bCs/>
        </w:rPr>
        <w:t>Proposal 4</w:t>
      </w:r>
      <w:r w:rsidR="009374D1">
        <w:rPr>
          <w:b/>
          <w:bCs/>
        </w:rPr>
        <w:t>-1</w:t>
      </w:r>
      <w:r>
        <w:rPr>
          <w:b/>
          <w:bCs/>
        </w:rPr>
        <w:t xml:space="preserve">: the new Xn procedure can be performed before Xn HO. </w:t>
      </w:r>
    </w:p>
    <w:p w14:paraId="55CF2FFD" w14:textId="69FA0C70" w:rsidR="007F64B9" w:rsidRPr="007F64B9" w:rsidRDefault="007F64B9" w:rsidP="00465788">
      <w:pPr>
        <w:overflowPunct/>
        <w:autoSpaceDE/>
        <w:autoSpaceDN/>
        <w:adjustRightInd/>
        <w:spacing w:after="60"/>
        <w:jc w:val="left"/>
        <w:textAlignment w:val="auto"/>
        <w:rPr>
          <w:b/>
          <w:bCs/>
        </w:rPr>
      </w:pPr>
      <w:r>
        <w:rPr>
          <w:b/>
          <w:bCs/>
        </w:rPr>
        <w:t xml:space="preserve">Proposal </w:t>
      </w:r>
      <w:r w:rsidR="00C71AC5">
        <w:rPr>
          <w:b/>
          <w:bCs/>
        </w:rPr>
        <w:t>4</w:t>
      </w:r>
      <w:r w:rsidR="009374D1">
        <w:rPr>
          <w:b/>
          <w:bCs/>
        </w:rPr>
        <w:t>-2</w:t>
      </w:r>
      <w:r>
        <w:rPr>
          <w:b/>
          <w:bCs/>
        </w:rPr>
        <w:t>: introduce a new ID to identify the IAB over the Xn interface.</w:t>
      </w:r>
    </w:p>
    <w:p w14:paraId="404C17FC" w14:textId="4240F072" w:rsidR="00460D3C" w:rsidRDefault="00460D3C" w:rsidP="00465788">
      <w:pPr>
        <w:overflowPunct/>
        <w:autoSpaceDE/>
        <w:autoSpaceDN/>
        <w:adjustRightInd/>
        <w:spacing w:after="60"/>
        <w:jc w:val="left"/>
        <w:textAlignment w:val="auto"/>
      </w:pPr>
    </w:p>
    <w:p w14:paraId="056015C2" w14:textId="010ED63E" w:rsidR="00806CEA" w:rsidRPr="00806CEA" w:rsidRDefault="00806CEA" w:rsidP="00806CEA">
      <w:pPr>
        <w:rPr>
          <w:rFonts w:ascii="Calibri" w:hAnsi="Calibri"/>
          <w:b/>
          <w:bCs/>
          <w:lang w:val="en-US"/>
        </w:rPr>
      </w:pPr>
      <w:r w:rsidRPr="00806CEA">
        <w:rPr>
          <w:b/>
          <w:bCs/>
        </w:rPr>
        <w:t xml:space="preserve">Issue 5:  a new Xn procedure for IP address info/QoS info/L2 info exchange for </w:t>
      </w:r>
      <w:r w:rsidRPr="00806CEA">
        <w:rPr>
          <w:b/>
          <w:bCs/>
          <w:u w:val="single"/>
        </w:rPr>
        <w:t>descendant nodes.</w:t>
      </w:r>
      <w:r w:rsidRPr="00806CEA">
        <w:rPr>
          <w:b/>
          <w:bCs/>
        </w:rPr>
        <w:t xml:space="preserve"> </w:t>
      </w:r>
    </w:p>
    <w:p w14:paraId="522F5E56" w14:textId="77777777" w:rsidR="00806CEA" w:rsidRDefault="00806CEA" w:rsidP="00806CEA">
      <w:pPr>
        <w:numPr>
          <w:ilvl w:val="0"/>
          <w:numId w:val="37"/>
        </w:numPr>
        <w:overflowPunct/>
        <w:autoSpaceDE/>
        <w:autoSpaceDN/>
        <w:adjustRightInd/>
        <w:spacing w:after="0" w:line="252" w:lineRule="auto"/>
        <w:jc w:val="left"/>
        <w:textAlignment w:val="auto"/>
        <w:rPr>
          <w:rFonts w:eastAsia="Times New Roman"/>
        </w:rPr>
      </w:pPr>
      <w:r>
        <w:rPr>
          <w:rFonts w:eastAsia="Times New Roman"/>
        </w:rPr>
        <w:t>Could the new Xn procedure occur before Xn HO?</w:t>
      </w:r>
    </w:p>
    <w:p w14:paraId="495CD732" w14:textId="77777777" w:rsidR="00806CEA" w:rsidRDefault="00806CEA" w:rsidP="00806CEA">
      <w:pPr>
        <w:numPr>
          <w:ilvl w:val="0"/>
          <w:numId w:val="37"/>
        </w:numPr>
        <w:overflowPunct/>
        <w:autoSpaceDE/>
        <w:autoSpaceDN/>
        <w:adjustRightInd/>
        <w:spacing w:after="0" w:line="252" w:lineRule="auto"/>
        <w:jc w:val="left"/>
        <w:textAlignment w:val="auto"/>
        <w:rPr>
          <w:rFonts w:eastAsia="Times New Roman"/>
        </w:rPr>
      </w:pPr>
      <w:r>
        <w:rPr>
          <w:rFonts w:eastAsia="Times New Roman"/>
        </w:rPr>
        <w:t xml:space="preserve">When CU2 receives this Xn message: </w:t>
      </w:r>
    </w:p>
    <w:p w14:paraId="09B88836" w14:textId="77777777" w:rsidR="00806CEA" w:rsidRDefault="00806CEA" w:rsidP="00806CEA">
      <w:pPr>
        <w:numPr>
          <w:ilvl w:val="1"/>
          <w:numId w:val="37"/>
        </w:numPr>
        <w:overflowPunct/>
        <w:autoSpaceDE/>
        <w:autoSpaceDN/>
        <w:adjustRightInd/>
        <w:spacing w:after="0" w:line="252" w:lineRule="auto"/>
        <w:jc w:val="left"/>
        <w:textAlignment w:val="auto"/>
        <w:rPr>
          <w:rFonts w:eastAsia="Times New Roman"/>
        </w:rPr>
      </w:pPr>
      <w:r>
        <w:rPr>
          <w:rFonts w:eastAsia="Times New Roman"/>
        </w:rPr>
        <w:t xml:space="preserve">How does it identify the boundary node this descendent node is connected to? </w:t>
      </w:r>
    </w:p>
    <w:p w14:paraId="074E3A71" w14:textId="77777777" w:rsidR="00806CEA" w:rsidRDefault="00806CEA" w:rsidP="00806CEA">
      <w:pPr>
        <w:numPr>
          <w:ilvl w:val="1"/>
          <w:numId w:val="37"/>
        </w:numPr>
        <w:overflowPunct/>
        <w:autoSpaceDE/>
        <w:autoSpaceDN/>
        <w:adjustRightInd/>
        <w:spacing w:after="0" w:line="252" w:lineRule="auto"/>
        <w:jc w:val="left"/>
        <w:textAlignment w:val="auto"/>
        <w:rPr>
          <w:rFonts w:eastAsia="Times New Roman"/>
        </w:rPr>
      </w:pPr>
      <w:r>
        <w:rPr>
          <w:rFonts w:eastAsia="Times New Roman"/>
        </w:rPr>
        <w:t xml:space="preserve">How does it identify this boundary node in case the message is sent before the Xn HO? </w:t>
      </w:r>
    </w:p>
    <w:p w14:paraId="5F24A4B7" w14:textId="77777777" w:rsidR="00806CEA" w:rsidRDefault="00806CEA" w:rsidP="00806CEA">
      <w:pPr>
        <w:numPr>
          <w:ilvl w:val="1"/>
          <w:numId w:val="37"/>
        </w:numPr>
        <w:overflowPunct/>
        <w:autoSpaceDE/>
        <w:autoSpaceDN/>
        <w:adjustRightInd/>
        <w:spacing w:after="0" w:line="252" w:lineRule="auto"/>
        <w:jc w:val="left"/>
        <w:textAlignment w:val="auto"/>
        <w:rPr>
          <w:rFonts w:eastAsia="Times New Roman"/>
        </w:rPr>
      </w:pPr>
      <w:r>
        <w:rPr>
          <w:rFonts w:eastAsia="Times New Roman"/>
        </w:rPr>
        <w:t>How does it identify the boundary node in case the message is sent after the UE Context Release message has been issue to CU1?</w:t>
      </w:r>
    </w:p>
    <w:p w14:paraId="1BCFEC01" w14:textId="77777777" w:rsidR="00806CEA" w:rsidRDefault="00806CEA" w:rsidP="00806CEA">
      <w:pPr>
        <w:numPr>
          <w:ilvl w:val="0"/>
          <w:numId w:val="37"/>
        </w:numPr>
        <w:overflowPunct/>
        <w:autoSpaceDE/>
        <w:autoSpaceDN/>
        <w:adjustRightInd/>
        <w:spacing w:after="0" w:line="252" w:lineRule="auto"/>
        <w:jc w:val="left"/>
        <w:textAlignment w:val="auto"/>
        <w:rPr>
          <w:rFonts w:eastAsia="Times New Roman"/>
        </w:rPr>
      </w:pPr>
      <w:r>
        <w:rPr>
          <w:rFonts w:eastAsia="Times New Roman"/>
        </w:rPr>
        <w:t>Is this procedure UA or NUA? If UA, which “UE” does it refer to? If NUA, how does it refer to the boundary node?</w:t>
      </w:r>
    </w:p>
    <w:p w14:paraId="7B68A19A" w14:textId="77777777" w:rsidR="00194AAD" w:rsidRPr="00194AAD" w:rsidRDefault="00194AAD" w:rsidP="00194AAD">
      <w:pPr>
        <w:overflowPunct/>
        <w:autoSpaceDE/>
        <w:autoSpaceDN/>
        <w:adjustRightInd/>
        <w:spacing w:after="0" w:line="252" w:lineRule="auto"/>
        <w:ind w:left="720"/>
        <w:jc w:val="left"/>
        <w:textAlignment w:val="auto"/>
        <w:rPr>
          <w:rFonts w:eastAsia="Times New Roman"/>
        </w:rPr>
      </w:pPr>
    </w:p>
    <w:p w14:paraId="464D1F74" w14:textId="1DDB26B5" w:rsidR="00806CEA" w:rsidRDefault="00806CEA" w:rsidP="00806CEA">
      <w:pPr>
        <w:numPr>
          <w:ilvl w:val="0"/>
          <w:numId w:val="37"/>
        </w:numPr>
        <w:overflowPunct/>
        <w:autoSpaceDE/>
        <w:autoSpaceDN/>
        <w:adjustRightInd/>
        <w:spacing w:after="0" w:line="252" w:lineRule="auto"/>
        <w:jc w:val="left"/>
        <w:textAlignment w:val="auto"/>
        <w:rPr>
          <w:rFonts w:eastAsia="Times New Roman"/>
        </w:rPr>
      </w:pPr>
      <w:r>
        <w:rPr>
          <w:rFonts w:eastAsia="Times New Roman"/>
        </w:rPr>
        <w:t xml:space="preserve">Should we consider using the </w:t>
      </w:r>
      <w:r>
        <w:rPr>
          <w:rFonts w:eastAsia="Times New Roman"/>
          <w:i/>
          <w:iCs/>
        </w:rPr>
        <w:t>same</w:t>
      </w:r>
      <w:r>
        <w:rPr>
          <w:rFonts w:eastAsia="Times New Roman"/>
        </w:rPr>
        <w:t xml:space="preserve"> Xn procedure for descendent nodes as for the boundary node? </w:t>
      </w:r>
    </w:p>
    <w:p w14:paraId="17BC7F0F" w14:textId="77777777" w:rsidR="00806CEA" w:rsidRDefault="00806CEA" w:rsidP="00806CEA">
      <w:pPr>
        <w:numPr>
          <w:ilvl w:val="0"/>
          <w:numId w:val="37"/>
        </w:numPr>
        <w:overflowPunct/>
        <w:autoSpaceDE/>
        <w:autoSpaceDN/>
        <w:adjustRightInd/>
        <w:spacing w:after="0" w:line="252" w:lineRule="auto"/>
        <w:jc w:val="left"/>
        <w:textAlignment w:val="auto"/>
        <w:rPr>
          <w:rFonts w:eastAsia="Times New Roman"/>
        </w:rPr>
      </w:pPr>
      <w:r>
        <w:rPr>
          <w:rFonts w:eastAsia="Times New Roman"/>
        </w:rPr>
        <w:t>In this case, how would CU2 know if the message (or the IE carried in the message) applies to the boundary or the descendent node? Does it need to know it?</w:t>
      </w:r>
    </w:p>
    <w:p w14:paraId="50550D58" w14:textId="19372087" w:rsidR="00460D3C" w:rsidRDefault="00460D3C" w:rsidP="00465788">
      <w:pPr>
        <w:overflowPunct/>
        <w:autoSpaceDE/>
        <w:autoSpaceDN/>
        <w:adjustRightInd/>
        <w:spacing w:after="60"/>
        <w:jc w:val="left"/>
        <w:textAlignment w:val="auto"/>
      </w:pPr>
    </w:p>
    <w:p w14:paraId="72E793E9" w14:textId="357F4354" w:rsidR="00806CEA" w:rsidRDefault="00806CEA" w:rsidP="00465788">
      <w:pPr>
        <w:overflowPunct/>
        <w:autoSpaceDE/>
        <w:autoSpaceDN/>
        <w:adjustRightInd/>
        <w:spacing w:after="60"/>
        <w:jc w:val="left"/>
        <w:textAlignment w:val="auto"/>
      </w:pPr>
      <w:r>
        <w:t xml:space="preserve">Similar to Issue 4, the new Xn procedure can be performed before Xn HO. </w:t>
      </w:r>
      <w:r w:rsidR="00FE483B">
        <w:t xml:space="preserve">A new ID is needed to identify the boundary node that the descendant node is connected to. </w:t>
      </w:r>
    </w:p>
    <w:p w14:paraId="772ECE48" w14:textId="780C8575" w:rsidR="00FE483B" w:rsidRDefault="00FE483B" w:rsidP="00465788">
      <w:pPr>
        <w:overflowPunct/>
        <w:autoSpaceDE/>
        <w:autoSpaceDN/>
        <w:adjustRightInd/>
        <w:spacing w:after="60"/>
        <w:jc w:val="left"/>
        <w:textAlignment w:val="auto"/>
      </w:pPr>
    </w:p>
    <w:p w14:paraId="1368C4BB" w14:textId="59010D89" w:rsidR="00194AAD" w:rsidRDefault="00B8196F" w:rsidP="00465788">
      <w:pPr>
        <w:overflowPunct/>
        <w:autoSpaceDE/>
        <w:autoSpaceDN/>
        <w:adjustRightInd/>
        <w:spacing w:after="60"/>
        <w:jc w:val="left"/>
        <w:textAlignment w:val="auto"/>
      </w:pPr>
      <w:r>
        <w:t xml:space="preserve">CU2 may not need to know a specific descendant IAB node. CU2 only assign a number of IP addresses, and CU2 does not need to know whether a specific IP address is assigned to descendant IAB2 or IAB3. </w:t>
      </w:r>
    </w:p>
    <w:p w14:paraId="4D6B885C" w14:textId="315B1022" w:rsidR="00FE483B" w:rsidRDefault="00FE483B" w:rsidP="00465788">
      <w:pPr>
        <w:overflowPunct/>
        <w:autoSpaceDE/>
        <w:autoSpaceDN/>
        <w:adjustRightInd/>
        <w:spacing w:after="60"/>
        <w:jc w:val="left"/>
        <w:textAlignment w:val="auto"/>
      </w:pPr>
    </w:p>
    <w:p w14:paraId="5E07C7C1" w14:textId="31C49AA5" w:rsidR="002531A3" w:rsidRDefault="002531A3" w:rsidP="002531A3">
      <w:pPr>
        <w:rPr>
          <w:rFonts w:ascii="Calibri" w:hAnsi="Calibri"/>
          <w:b/>
          <w:bCs/>
          <w:lang w:val="en-US"/>
        </w:rPr>
      </w:pPr>
      <w:r>
        <w:rPr>
          <w:b/>
          <w:bCs/>
        </w:rPr>
        <w:t>Issue 6: Should QoS info exchange for boundary/descendent nodes in Xn HO and SN addition/modification be supported</w:t>
      </w:r>
    </w:p>
    <w:p w14:paraId="6B8718E4" w14:textId="77777777" w:rsidR="002531A3" w:rsidRDefault="002531A3" w:rsidP="002531A3">
      <w:pPr>
        <w:numPr>
          <w:ilvl w:val="0"/>
          <w:numId w:val="37"/>
        </w:numPr>
        <w:overflowPunct/>
        <w:autoSpaceDE/>
        <w:autoSpaceDN/>
        <w:adjustRightInd/>
        <w:spacing w:after="0" w:line="252" w:lineRule="auto"/>
        <w:jc w:val="left"/>
        <w:textAlignment w:val="auto"/>
        <w:rPr>
          <w:rFonts w:eastAsia="Times New Roman"/>
        </w:rPr>
      </w:pPr>
      <w:r>
        <w:rPr>
          <w:rFonts w:eastAsia="Times New Roman"/>
        </w:rPr>
        <w:lastRenderedPageBreak/>
        <w:t xml:space="preserve">We decided to include all multiplexing info into </w:t>
      </w:r>
      <w:r>
        <w:rPr>
          <w:rFonts w:eastAsia="Times New Roman"/>
          <w:u w:val="single"/>
        </w:rPr>
        <w:t>existing</w:t>
      </w:r>
      <w:r>
        <w:rPr>
          <w:rFonts w:eastAsia="Times New Roman"/>
        </w:rPr>
        <w:t xml:space="preserve"> XnAP procedures (see AI 13.4.1) while we introduce a </w:t>
      </w:r>
      <w:r>
        <w:rPr>
          <w:rFonts w:eastAsia="Times New Roman"/>
          <w:u w:val="single"/>
        </w:rPr>
        <w:t>new</w:t>
      </w:r>
      <w:r>
        <w:rPr>
          <w:rFonts w:eastAsia="Times New Roman"/>
        </w:rPr>
        <w:t xml:space="preserve"> procedure for QoS info exchange. This raises the question if QoS info exchange via Xn HO, SN addition/modification should be supported, too. </w:t>
      </w:r>
    </w:p>
    <w:p w14:paraId="0D86B29C" w14:textId="664E68E6" w:rsidR="00FE483B" w:rsidRDefault="00FE483B" w:rsidP="00465788">
      <w:pPr>
        <w:overflowPunct/>
        <w:autoSpaceDE/>
        <w:autoSpaceDN/>
        <w:adjustRightInd/>
        <w:spacing w:after="60"/>
        <w:jc w:val="left"/>
        <w:textAlignment w:val="auto"/>
      </w:pPr>
    </w:p>
    <w:p w14:paraId="1AC20CFA" w14:textId="561E31DA" w:rsidR="00324E1B" w:rsidRDefault="00324E1B" w:rsidP="00324E1B">
      <w:pPr>
        <w:overflowPunct/>
        <w:autoSpaceDE/>
        <w:autoSpaceDN/>
        <w:adjustRightInd/>
        <w:spacing w:after="60"/>
        <w:jc w:val="left"/>
        <w:textAlignment w:val="auto"/>
      </w:pPr>
      <w:r>
        <w:t>Th</w:t>
      </w:r>
      <w:r w:rsidR="00F82848">
        <w:t>e</w:t>
      </w:r>
      <w:r>
        <w:t xml:space="preserve"> QoS information may be transferred during the XnAP Handover Preparation</w:t>
      </w:r>
      <w:r w:rsidR="001226EF">
        <w:t>, and SN addition/modification</w:t>
      </w:r>
      <w:r>
        <w:t xml:space="preserve"> procedure, and the QoS information may also be modified after the partial migration, for example, a new UE is connected with an IAB, or a connected UE left. This may require a new XnAP procedure, which may be combined with the IP address management. </w:t>
      </w:r>
    </w:p>
    <w:p w14:paraId="2178931C" w14:textId="77777777" w:rsidR="00324E1B" w:rsidRDefault="00324E1B" w:rsidP="00324E1B">
      <w:pPr>
        <w:overflowPunct/>
        <w:autoSpaceDE/>
        <w:autoSpaceDN/>
        <w:adjustRightInd/>
        <w:spacing w:after="60"/>
        <w:jc w:val="left"/>
        <w:textAlignment w:val="auto"/>
      </w:pPr>
    </w:p>
    <w:p w14:paraId="29B06D2B" w14:textId="3B42C75B" w:rsidR="00324E1B" w:rsidRDefault="00324E1B" w:rsidP="00324E1B">
      <w:pPr>
        <w:overflowPunct/>
        <w:autoSpaceDE/>
        <w:autoSpaceDN/>
        <w:adjustRightInd/>
        <w:spacing w:after="60"/>
        <w:jc w:val="left"/>
        <w:textAlignment w:val="auto"/>
        <w:rPr>
          <w:b/>
          <w:bCs/>
        </w:rPr>
      </w:pPr>
      <w:r>
        <w:rPr>
          <w:b/>
          <w:bCs/>
        </w:rPr>
        <w:t xml:space="preserve">Proposal </w:t>
      </w:r>
      <w:r w:rsidR="00624F67">
        <w:rPr>
          <w:b/>
          <w:bCs/>
        </w:rPr>
        <w:t>6</w:t>
      </w:r>
      <w:r>
        <w:rPr>
          <w:b/>
          <w:bCs/>
        </w:rPr>
        <w:t xml:space="preserve">: enhance the </w:t>
      </w:r>
      <w:r w:rsidR="00373BA9">
        <w:rPr>
          <w:b/>
          <w:bCs/>
        </w:rPr>
        <w:t xml:space="preserve">Xn HO and SN addition/modification </w:t>
      </w:r>
      <w:r>
        <w:rPr>
          <w:b/>
          <w:bCs/>
        </w:rPr>
        <w:t>procedure</w:t>
      </w:r>
      <w:r w:rsidR="00373BA9">
        <w:rPr>
          <w:b/>
          <w:bCs/>
        </w:rPr>
        <w:t>s</w:t>
      </w:r>
      <w:r>
        <w:rPr>
          <w:b/>
          <w:bCs/>
        </w:rPr>
        <w:t xml:space="preserve"> to include the QoS information </w:t>
      </w:r>
      <w:r w:rsidR="00624F67">
        <w:rPr>
          <w:b/>
          <w:bCs/>
        </w:rPr>
        <w:t>exchange</w:t>
      </w:r>
      <w:r>
        <w:rPr>
          <w:b/>
          <w:bCs/>
        </w:rPr>
        <w:t xml:space="preserve">. </w:t>
      </w:r>
    </w:p>
    <w:p w14:paraId="7058D5D9" w14:textId="77777777" w:rsidR="00324E1B" w:rsidRDefault="00324E1B" w:rsidP="00324E1B">
      <w:pPr>
        <w:overflowPunct/>
        <w:autoSpaceDE/>
        <w:autoSpaceDN/>
        <w:adjustRightInd/>
        <w:spacing w:after="60"/>
        <w:jc w:val="left"/>
        <w:textAlignment w:val="auto"/>
        <w:rPr>
          <w:b/>
          <w:bCs/>
        </w:rPr>
      </w:pPr>
    </w:p>
    <w:p w14:paraId="279F9C5F" w14:textId="5E6D7765" w:rsidR="00765FF1" w:rsidRDefault="00765FF1" w:rsidP="00765FF1">
      <w:pPr>
        <w:rPr>
          <w:rFonts w:ascii="Calibri" w:hAnsi="Calibri"/>
          <w:b/>
          <w:bCs/>
          <w:lang w:val="en-US"/>
        </w:rPr>
      </w:pPr>
      <w:r>
        <w:rPr>
          <w:b/>
          <w:bCs/>
        </w:rPr>
        <w:t>Issue 7: Revocation for IAB-node migration and inter-donor redundancy</w:t>
      </w:r>
    </w:p>
    <w:p w14:paraId="313EB4F1" w14:textId="77777777" w:rsidR="00765FF1" w:rsidRDefault="00765FF1" w:rsidP="00765FF1">
      <w:pPr>
        <w:numPr>
          <w:ilvl w:val="0"/>
          <w:numId w:val="37"/>
        </w:numPr>
        <w:overflowPunct/>
        <w:autoSpaceDE/>
        <w:autoSpaceDN/>
        <w:adjustRightInd/>
        <w:spacing w:after="0" w:line="252" w:lineRule="auto"/>
        <w:jc w:val="left"/>
        <w:textAlignment w:val="auto"/>
        <w:rPr>
          <w:rFonts w:eastAsia="Times New Roman"/>
        </w:rPr>
      </w:pPr>
      <w:r>
        <w:rPr>
          <w:rFonts w:eastAsia="Times New Roman"/>
        </w:rPr>
        <w:t>The Rapporteur believes that the following will work by default, i.e., without further agreement:</w:t>
      </w:r>
    </w:p>
    <w:p w14:paraId="4DB03F84" w14:textId="77777777" w:rsidR="00765FF1" w:rsidRDefault="00765FF1" w:rsidP="00765FF1">
      <w:pPr>
        <w:numPr>
          <w:ilvl w:val="1"/>
          <w:numId w:val="37"/>
        </w:numPr>
        <w:overflowPunct/>
        <w:autoSpaceDE/>
        <w:autoSpaceDN/>
        <w:adjustRightInd/>
        <w:spacing w:after="0" w:line="252" w:lineRule="auto"/>
        <w:jc w:val="left"/>
        <w:textAlignment w:val="auto"/>
        <w:rPr>
          <w:rFonts w:eastAsia="Times New Roman"/>
        </w:rPr>
      </w:pPr>
      <w:r>
        <w:rPr>
          <w:rFonts w:eastAsia="Times New Roman"/>
        </w:rPr>
        <w:t xml:space="preserve">IAB-MT migration from CU2 to CU1 uses the same Xn HO procedure as IAB-MT migration from CU1 to CU2. The RRC-terminating CU initiates this procedure. </w:t>
      </w:r>
    </w:p>
    <w:p w14:paraId="7D818D1B" w14:textId="77777777" w:rsidR="00765FF1" w:rsidRDefault="00765FF1" w:rsidP="00765FF1">
      <w:pPr>
        <w:numPr>
          <w:ilvl w:val="1"/>
          <w:numId w:val="37"/>
        </w:numPr>
        <w:overflowPunct/>
        <w:autoSpaceDE/>
        <w:autoSpaceDN/>
        <w:adjustRightInd/>
        <w:spacing w:after="0" w:line="252" w:lineRule="auto"/>
        <w:jc w:val="left"/>
        <w:textAlignment w:val="auto"/>
        <w:rPr>
          <w:rFonts w:eastAsia="Times New Roman"/>
        </w:rPr>
      </w:pPr>
      <w:r>
        <w:rPr>
          <w:rFonts w:eastAsia="Times New Roman"/>
        </w:rPr>
        <w:t xml:space="preserve">For inter-donor redundancy, CU1 can migrate traffic forth and back between MCG and SCG paths. </w:t>
      </w:r>
    </w:p>
    <w:p w14:paraId="0BB599DE" w14:textId="77777777" w:rsidR="00434186" w:rsidRDefault="00434186" w:rsidP="00434186">
      <w:pPr>
        <w:numPr>
          <w:ilvl w:val="0"/>
          <w:numId w:val="37"/>
        </w:numPr>
        <w:overflowPunct/>
        <w:autoSpaceDE/>
        <w:autoSpaceDN/>
        <w:adjustRightInd/>
        <w:spacing w:after="0" w:line="252" w:lineRule="auto"/>
        <w:jc w:val="left"/>
        <w:textAlignment w:val="auto"/>
        <w:rPr>
          <w:rFonts w:ascii="Calibri" w:eastAsia="Times New Roman" w:hAnsi="Calibri"/>
          <w:lang w:val="en-US"/>
        </w:rPr>
      </w:pPr>
      <w:r>
        <w:rPr>
          <w:rFonts w:eastAsia="Times New Roman"/>
        </w:rPr>
        <w:t>Enhancement:</w:t>
      </w:r>
    </w:p>
    <w:p w14:paraId="50DC918B" w14:textId="77777777" w:rsidR="00434186" w:rsidRDefault="00434186" w:rsidP="00434186">
      <w:pPr>
        <w:numPr>
          <w:ilvl w:val="1"/>
          <w:numId w:val="37"/>
        </w:numPr>
        <w:overflowPunct/>
        <w:autoSpaceDE/>
        <w:autoSpaceDN/>
        <w:adjustRightInd/>
        <w:spacing w:after="0" w:line="252" w:lineRule="auto"/>
        <w:jc w:val="left"/>
        <w:textAlignment w:val="auto"/>
        <w:rPr>
          <w:rFonts w:eastAsia="Times New Roman"/>
        </w:rPr>
      </w:pPr>
      <w:r>
        <w:rPr>
          <w:rFonts w:eastAsia="Times New Roman"/>
        </w:rPr>
        <w:t>Can the initiation of the Xn HO procedure CU2-&gt;CU1 be triggered by CU1, e.g., in case the initial migration was caused due to overload in topology 1 and the load condition has improved?</w:t>
      </w:r>
    </w:p>
    <w:p w14:paraId="66238C6E" w14:textId="77777777" w:rsidR="00434186" w:rsidRDefault="00434186" w:rsidP="00434186">
      <w:pPr>
        <w:numPr>
          <w:ilvl w:val="1"/>
          <w:numId w:val="37"/>
        </w:numPr>
        <w:overflowPunct/>
        <w:autoSpaceDE/>
        <w:autoSpaceDN/>
        <w:adjustRightInd/>
        <w:spacing w:after="0" w:line="252" w:lineRule="auto"/>
        <w:jc w:val="left"/>
        <w:textAlignment w:val="auto"/>
        <w:rPr>
          <w:rFonts w:ascii="Calibri" w:eastAsia="Times New Roman" w:hAnsi="Calibri"/>
          <w:lang w:val="en-US"/>
        </w:rPr>
      </w:pPr>
      <w:r>
        <w:rPr>
          <w:rFonts w:eastAsia="Times New Roman"/>
        </w:rPr>
        <w:t>For redundancy, can traffic migration from CU2 back to CU1 be triggered/requested by CU2, e.g., due to overload building up in topology 2?</w:t>
      </w:r>
    </w:p>
    <w:p w14:paraId="691B1D36" w14:textId="6EB262EA" w:rsidR="002531A3" w:rsidRPr="00434186" w:rsidRDefault="002531A3" w:rsidP="00465788">
      <w:pPr>
        <w:overflowPunct/>
        <w:autoSpaceDE/>
        <w:autoSpaceDN/>
        <w:adjustRightInd/>
        <w:spacing w:after="60"/>
        <w:jc w:val="left"/>
        <w:textAlignment w:val="auto"/>
        <w:rPr>
          <w:lang w:val="en-US"/>
        </w:rPr>
      </w:pPr>
    </w:p>
    <w:p w14:paraId="4C89AA3C" w14:textId="21968BB7" w:rsidR="00324E1B" w:rsidRDefault="00765FF1" w:rsidP="00465788">
      <w:pPr>
        <w:overflowPunct/>
        <w:autoSpaceDE/>
        <w:autoSpaceDN/>
        <w:adjustRightInd/>
        <w:spacing w:after="60"/>
        <w:jc w:val="left"/>
        <w:textAlignment w:val="auto"/>
      </w:pPr>
      <w:r>
        <w:t>Fo</w:t>
      </w:r>
      <w:r w:rsidR="00434186">
        <w:t xml:space="preserve">r CU2 initiated revocation, it can use the Xn HO procedure as IAB-MT migration from CU1 to CU2. </w:t>
      </w:r>
    </w:p>
    <w:p w14:paraId="430F376F" w14:textId="1C7D304A" w:rsidR="00324E1B" w:rsidRDefault="00EB38BB" w:rsidP="00465788">
      <w:pPr>
        <w:overflowPunct/>
        <w:autoSpaceDE/>
        <w:autoSpaceDN/>
        <w:adjustRightInd/>
        <w:spacing w:after="60"/>
        <w:jc w:val="left"/>
        <w:textAlignment w:val="auto"/>
      </w:pPr>
      <w:r>
        <w:t xml:space="preserve">For the enhancements, </w:t>
      </w:r>
      <w:r w:rsidRPr="00EB38BB">
        <w:t xml:space="preserve">this may be supported by reusing current </w:t>
      </w:r>
      <w:r w:rsidR="00BE4B0B">
        <w:t xml:space="preserve">mobility </w:t>
      </w:r>
      <w:r w:rsidRPr="00EB38BB">
        <w:t>load balancing</w:t>
      </w:r>
      <w:r w:rsidR="00BE4B0B">
        <w:t>,</w:t>
      </w:r>
      <w:r w:rsidRPr="00EB38BB">
        <w:t xml:space="preserve"> e.g. CU1 inform CU2 for the load of </w:t>
      </w:r>
      <w:r w:rsidR="006C3394">
        <w:t>its</w:t>
      </w:r>
      <w:r w:rsidRPr="00EB38BB">
        <w:t xml:space="preserve"> cell</w:t>
      </w:r>
      <w:r w:rsidR="006C3394">
        <w:t>s</w:t>
      </w:r>
      <w:r w:rsidRPr="00EB38BB">
        <w:t xml:space="preserve"> (e.g. source parent</w:t>
      </w:r>
      <w:r w:rsidR="00483504">
        <w:t xml:space="preserve"> cell</w:t>
      </w:r>
      <w:r w:rsidRPr="00EB38BB">
        <w:t xml:space="preserve">), then CU2 </w:t>
      </w:r>
      <w:r w:rsidR="00A63089">
        <w:t xml:space="preserve">may </w:t>
      </w:r>
      <w:r w:rsidRPr="00EB38BB">
        <w:t>initiate HO.</w:t>
      </w:r>
      <w:r w:rsidR="00C8431E">
        <w:t xml:space="preserve"> </w:t>
      </w:r>
    </w:p>
    <w:p w14:paraId="3B9669AF" w14:textId="53532DF6" w:rsidR="00C8431E" w:rsidRDefault="00C8431E" w:rsidP="00465788">
      <w:pPr>
        <w:overflowPunct/>
        <w:autoSpaceDE/>
        <w:autoSpaceDN/>
        <w:adjustRightInd/>
        <w:spacing w:after="60"/>
        <w:jc w:val="left"/>
        <w:textAlignment w:val="auto"/>
      </w:pPr>
      <w:r>
        <w:t xml:space="preserve">For redundancy, CU2 can migrate the traffic back to CU1, e.g. when CU2 is not able to support a previously established BH RLC CH. </w:t>
      </w:r>
      <w:r w:rsidR="009A73C2">
        <w:t xml:space="preserve">XnAP procedure should be developed to </w:t>
      </w:r>
      <w:r w:rsidR="00CE5869">
        <w:t xml:space="preserve">support CU2 to initiate the modification/release of the traffic offloading. </w:t>
      </w:r>
    </w:p>
    <w:p w14:paraId="6BC6D789" w14:textId="77777777" w:rsidR="00EB38BB" w:rsidRDefault="00EB38BB" w:rsidP="00465788">
      <w:pPr>
        <w:overflowPunct/>
        <w:autoSpaceDE/>
        <w:autoSpaceDN/>
        <w:adjustRightInd/>
        <w:spacing w:after="60"/>
        <w:jc w:val="left"/>
        <w:textAlignment w:val="auto"/>
      </w:pPr>
    </w:p>
    <w:p w14:paraId="00BB9B27" w14:textId="500161C9" w:rsidR="00EB38BB" w:rsidRDefault="00BE4B0B" w:rsidP="00465788">
      <w:pPr>
        <w:overflowPunct/>
        <w:autoSpaceDE/>
        <w:autoSpaceDN/>
        <w:adjustRightInd/>
        <w:spacing w:after="60"/>
        <w:jc w:val="left"/>
        <w:textAlignment w:val="auto"/>
        <w:rPr>
          <w:b/>
          <w:bCs/>
        </w:rPr>
      </w:pPr>
      <w:r>
        <w:rPr>
          <w:b/>
          <w:bCs/>
        </w:rPr>
        <w:t xml:space="preserve">Proposal 7-1: for CU2 initiated revocation, it can be supported by current HO procedure. </w:t>
      </w:r>
    </w:p>
    <w:p w14:paraId="60113DCD" w14:textId="21D0D5EB" w:rsidR="00BE4B0B" w:rsidRDefault="00BE4B0B" w:rsidP="00465788">
      <w:pPr>
        <w:overflowPunct/>
        <w:autoSpaceDE/>
        <w:autoSpaceDN/>
        <w:adjustRightInd/>
        <w:spacing w:after="60"/>
        <w:jc w:val="left"/>
        <w:textAlignment w:val="auto"/>
        <w:rPr>
          <w:b/>
          <w:bCs/>
        </w:rPr>
      </w:pPr>
      <w:r>
        <w:rPr>
          <w:b/>
          <w:bCs/>
        </w:rPr>
        <w:t xml:space="preserve">Proposal 7-2: </w:t>
      </w:r>
      <w:r w:rsidR="0074576E">
        <w:rPr>
          <w:b/>
          <w:bCs/>
        </w:rPr>
        <w:t xml:space="preserve">Current mobility load balancing can be reused when CU1’s load condition is improved. </w:t>
      </w:r>
    </w:p>
    <w:p w14:paraId="63AB56C9" w14:textId="2F324A95" w:rsidR="0074576E" w:rsidRPr="00BE4B0B" w:rsidRDefault="0074576E" w:rsidP="00465788">
      <w:pPr>
        <w:overflowPunct/>
        <w:autoSpaceDE/>
        <w:autoSpaceDN/>
        <w:adjustRightInd/>
        <w:spacing w:after="60"/>
        <w:jc w:val="left"/>
        <w:textAlignment w:val="auto"/>
        <w:rPr>
          <w:b/>
          <w:bCs/>
        </w:rPr>
      </w:pPr>
      <w:r>
        <w:rPr>
          <w:b/>
          <w:bCs/>
        </w:rPr>
        <w:t xml:space="preserve">Proposal 7-3: XnAP procedure </w:t>
      </w:r>
      <w:r w:rsidR="00F171EE">
        <w:rPr>
          <w:b/>
          <w:bCs/>
        </w:rPr>
        <w:t xml:space="preserve">should </w:t>
      </w:r>
      <w:r>
        <w:rPr>
          <w:b/>
          <w:bCs/>
        </w:rPr>
        <w:t>support CU2 to initiate the modification/release of the traffic offloading.</w:t>
      </w:r>
    </w:p>
    <w:p w14:paraId="6EB071E6" w14:textId="77777777" w:rsidR="00106D7A" w:rsidRDefault="00106D7A" w:rsidP="00465788">
      <w:pPr>
        <w:overflowPunct/>
        <w:autoSpaceDE/>
        <w:autoSpaceDN/>
        <w:adjustRightInd/>
        <w:spacing w:after="60"/>
        <w:jc w:val="left"/>
        <w:textAlignment w:val="auto"/>
      </w:pPr>
    </w:p>
    <w:p w14:paraId="6F5F9477" w14:textId="40CF9995" w:rsidR="004F4756" w:rsidRDefault="004F4756" w:rsidP="00952130">
      <w:pPr>
        <w:pStyle w:val="Heading1"/>
      </w:pPr>
      <w:r>
        <w:t>Conclusion</w:t>
      </w:r>
    </w:p>
    <w:p w14:paraId="6AF48151" w14:textId="01DE2B8F" w:rsidR="004F4756" w:rsidRDefault="004F4756" w:rsidP="004F4756">
      <w:r>
        <w:t xml:space="preserve">In this contribution, we have analysed </w:t>
      </w:r>
      <w:r w:rsidR="00BA1B06">
        <w:t xml:space="preserve">the technical detail on </w:t>
      </w:r>
      <w:r>
        <w:t xml:space="preserve">inter-Donor topology adaptation. Our proposal is: </w:t>
      </w:r>
    </w:p>
    <w:p w14:paraId="6D6C68A1" w14:textId="7B3B61D6" w:rsidR="00477791" w:rsidRDefault="00477791" w:rsidP="00477791">
      <w:pPr>
        <w:overflowPunct/>
        <w:autoSpaceDE/>
        <w:autoSpaceDN/>
        <w:adjustRightInd/>
        <w:spacing w:after="60"/>
        <w:jc w:val="left"/>
        <w:textAlignment w:val="auto"/>
        <w:rPr>
          <w:rFonts w:eastAsia="Times New Roman"/>
          <w:b/>
          <w:bCs/>
        </w:rPr>
      </w:pPr>
      <w:r w:rsidRPr="00E043F2">
        <w:rPr>
          <w:b/>
          <w:bCs/>
        </w:rPr>
        <w:t xml:space="preserve">Proposal 1: </w:t>
      </w:r>
      <w:r w:rsidRPr="00E043F2">
        <w:rPr>
          <w:rFonts w:eastAsia="Times New Roman"/>
          <w:b/>
          <w:bCs/>
        </w:rPr>
        <w:t>CU1 includes information on the requested IP addresses for descendant IABs (i.e., type and quantity of IP addresses for each traffic type) over Xn, CU2 reply with the assigned IP addresses. CU1 then generate the RRCReconfiguration including a 1:1 replacement for the descendant IAB.</w:t>
      </w:r>
    </w:p>
    <w:p w14:paraId="30254548" w14:textId="77777777" w:rsidR="00477791" w:rsidRPr="00E043F2" w:rsidRDefault="00477791" w:rsidP="00477791">
      <w:pPr>
        <w:overflowPunct/>
        <w:autoSpaceDE/>
        <w:autoSpaceDN/>
        <w:adjustRightInd/>
        <w:spacing w:after="60"/>
        <w:jc w:val="left"/>
        <w:textAlignment w:val="auto"/>
        <w:rPr>
          <w:b/>
          <w:bCs/>
        </w:rPr>
      </w:pPr>
    </w:p>
    <w:p w14:paraId="00A95556" w14:textId="77777777" w:rsidR="00477791" w:rsidRPr="009B5651" w:rsidRDefault="00477791" w:rsidP="00477791">
      <w:pPr>
        <w:overflowPunct/>
        <w:autoSpaceDE/>
        <w:autoSpaceDN/>
        <w:adjustRightInd/>
        <w:spacing w:after="60"/>
        <w:jc w:val="left"/>
        <w:textAlignment w:val="auto"/>
        <w:rPr>
          <w:b/>
          <w:bCs/>
          <w:lang w:val="en-US"/>
        </w:rPr>
      </w:pPr>
      <w:r>
        <w:rPr>
          <w:b/>
          <w:bCs/>
          <w:lang w:val="en-US"/>
        </w:rPr>
        <w:t xml:space="preserve">Proposal 2: in case CU1 want to use different QoS/BH RLC for UA signaling and NUA signaling, CU1 need to ensure different IPv6 FL or DSCP is used for UA signaling and NUA signaling. Otherwise, CU1 need to know the outer IP address for UA signaling, and for NUA signaling. </w:t>
      </w:r>
    </w:p>
    <w:p w14:paraId="10BE335B" w14:textId="77777777" w:rsidR="00202287" w:rsidRPr="00477791" w:rsidRDefault="00202287" w:rsidP="0068434D">
      <w:pPr>
        <w:rPr>
          <w:b/>
          <w:bCs/>
          <w:lang w:val="en-US"/>
        </w:rPr>
      </w:pPr>
    </w:p>
    <w:p w14:paraId="02987C86" w14:textId="77777777" w:rsidR="006E3E37" w:rsidRDefault="006E3E37" w:rsidP="006E3E37">
      <w:pPr>
        <w:overflowPunct/>
        <w:autoSpaceDE/>
        <w:autoSpaceDN/>
        <w:adjustRightInd/>
        <w:spacing w:after="60"/>
        <w:jc w:val="left"/>
        <w:textAlignment w:val="auto"/>
        <w:rPr>
          <w:b/>
          <w:bCs/>
        </w:rPr>
      </w:pPr>
      <w:r>
        <w:rPr>
          <w:b/>
          <w:bCs/>
        </w:rPr>
        <w:t xml:space="preserve">Proposal 3: adopt Option 2. </w:t>
      </w:r>
    </w:p>
    <w:p w14:paraId="2EEDD116" w14:textId="77777777" w:rsidR="006E3E37" w:rsidRDefault="006E3E37" w:rsidP="006E3E37">
      <w:pPr>
        <w:numPr>
          <w:ilvl w:val="0"/>
          <w:numId w:val="37"/>
        </w:numPr>
        <w:overflowPunct/>
        <w:autoSpaceDE/>
        <w:autoSpaceDN/>
        <w:adjustRightInd/>
        <w:spacing w:after="0" w:line="252" w:lineRule="auto"/>
        <w:jc w:val="left"/>
        <w:textAlignment w:val="auto"/>
        <w:rPr>
          <w:rFonts w:eastAsia="Times New Roman"/>
        </w:rPr>
      </w:pPr>
      <w:r>
        <w:rPr>
          <w:rFonts w:eastAsia="Times New Roman"/>
        </w:rPr>
        <w:t>Option 2: CU2 configures two DL mappings, one with IP address, the other with IP address + IPv6 FL, and it applies precedence to longer match. CU1 can set any FL6 for IKE/SCTP-INIT packets.</w:t>
      </w:r>
    </w:p>
    <w:p w14:paraId="1C16BF28" w14:textId="1CF09F04" w:rsidR="0068434D" w:rsidRDefault="0068434D" w:rsidP="004C29DC"/>
    <w:p w14:paraId="67AB4E7C" w14:textId="77777777" w:rsidR="006E3E37" w:rsidRDefault="006E3E37" w:rsidP="006E3E37">
      <w:pPr>
        <w:overflowPunct/>
        <w:autoSpaceDE/>
        <w:autoSpaceDN/>
        <w:adjustRightInd/>
        <w:spacing w:after="60"/>
        <w:jc w:val="left"/>
        <w:textAlignment w:val="auto"/>
        <w:rPr>
          <w:b/>
          <w:bCs/>
        </w:rPr>
      </w:pPr>
      <w:r>
        <w:rPr>
          <w:b/>
          <w:bCs/>
        </w:rPr>
        <w:lastRenderedPageBreak/>
        <w:t xml:space="preserve">Proposal 4-1: the new Xn procedure can be performed before Xn HO. </w:t>
      </w:r>
    </w:p>
    <w:p w14:paraId="31EED632" w14:textId="77777777" w:rsidR="006E3E37" w:rsidRPr="007F64B9" w:rsidRDefault="006E3E37" w:rsidP="006E3E37">
      <w:pPr>
        <w:overflowPunct/>
        <w:autoSpaceDE/>
        <w:autoSpaceDN/>
        <w:adjustRightInd/>
        <w:spacing w:after="60"/>
        <w:jc w:val="left"/>
        <w:textAlignment w:val="auto"/>
        <w:rPr>
          <w:b/>
          <w:bCs/>
        </w:rPr>
      </w:pPr>
      <w:r>
        <w:rPr>
          <w:b/>
          <w:bCs/>
        </w:rPr>
        <w:t>Proposal 4-2: introduce a new ID to identify the IAB over the Xn interface.</w:t>
      </w:r>
    </w:p>
    <w:p w14:paraId="5611104D" w14:textId="77777777" w:rsidR="006E3E37" w:rsidRDefault="006E3E37" w:rsidP="004C29DC"/>
    <w:p w14:paraId="06E99315" w14:textId="77777777" w:rsidR="00DC376E" w:rsidRDefault="00DC376E" w:rsidP="00DC376E">
      <w:pPr>
        <w:overflowPunct/>
        <w:autoSpaceDE/>
        <w:autoSpaceDN/>
        <w:adjustRightInd/>
        <w:spacing w:after="60"/>
        <w:jc w:val="left"/>
        <w:textAlignment w:val="auto"/>
        <w:rPr>
          <w:b/>
          <w:bCs/>
        </w:rPr>
      </w:pPr>
      <w:r>
        <w:rPr>
          <w:b/>
          <w:bCs/>
        </w:rPr>
        <w:t xml:space="preserve">Proposal 6: enhance the Xn HO and SN addition/modification procedures to include the QoS information exchange. </w:t>
      </w:r>
    </w:p>
    <w:p w14:paraId="2CC2C9C4" w14:textId="2BB6E6D2" w:rsidR="006E3E37" w:rsidRDefault="006E3E37" w:rsidP="004C29DC"/>
    <w:p w14:paraId="00EE789D" w14:textId="77777777" w:rsidR="00DC376E" w:rsidRDefault="00DC376E" w:rsidP="00DC376E">
      <w:pPr>
        <w:overflowPunct/>
        <w:autoSpaceDE/>
        <w:autoSpaceDN/>
        <w:adjustRightInd/>
        <w:spacing w:after="60"/>
        <w:jc w:val="left"/>
        <w:textAlignment w:val="auto"/>
        <w:rPr>
          <w:b/>
          <w:bCs/>
        </w:rPr>
      </w:pPr>
      <w:r>
        <w:rPr>
          <w:b/>
          <w:bCs/>
        </w:rPr>
        <w:t xml:space="preserve">Proposal 7-1: for CU2 initiated revocation, it can be supported by current HO procedure. </w:t>
      </w:r>
    </w:p>
    <w:p w14:paraId="5795E17F" w14:textId="77777777" w:rsidR="00DC376E" w:rsidRDefault="00DC376E" w:rsidP="00DC376E">
      <w:pPr>
        <w:overflowPunct/>
        <w:autoSpaceDE/>
        <w:autoSpaceDN/>
        <w:adjustRightInd/>
        <w:spacing w:after="60"/>
        <w:jc w:val="left"/>
        <w:textAlignment w:val="auto"/>
        <w:rPr>
          <w:b/>
          <w:bCs/>
        </w:rPr>
      </w:pPr>
      <w:r>
        <w:rPr>
          <w:b/>
          <w:bCs/>
        </w:rPr>
        <w:t xml:space="preserve">Proposal 7-2: Current mobility load balancing can be reused when CU1’s load condition is improved. </w:t>
      </w:r>
    </w:p>
    <w:p w14:paraId="2BF8A366" w14:textId="77777777" w:rsidR="00DC376E" w:rsidRPr="00BE4B0B" w:rsidRDefault="00DC376E" w:rsidP="00DC376E">
      <w:pPr>
        <w:overflowPunct/>
        <w:autoSpaceDE/>
        <w:autoSpaceDN/>
        <w:adjustRightInd/>
        <w:spacing w:after="60"/>
        <w:jc w:val="left"/>
        <w:textAlignment w:val="auto"/>
        <w:rPr>
          <w:b/>
          <w:bCs/>
        </w:rPr>
      </w:pPr>
      <w:r>
        <w:rPr>
          <w:b/>
          <w:bCs/>
        </w:rPr>
        <w:t>Proposal 7-3: XnAP procedure should support CU2 to initiate the modification/release of the traffic offloading.</w:t>
      </w:r>
    </w:p>
    <w:p w14:paraId="22C1D3FE" w14:textId="77777777" w:rsidR="00DC376E" w:rsidRPr="004F4756" w:rsidRDefault="00DC376E" w:rsidP="004C29DC"/>
    <w:p w14:paraId="05E4427C" w14:textId="17FA10B4" w:rsidR="00952130" w:rsidRDefault="00952130" w:rsidP="00952130">
      <w:pPr>
        <w:pStyle w:val="Heading1"/>
      </w:pPr>
      <w:r>
        <w:t>References</w:t>
      </w:r>
    </w:p>
    <w:p w14:paraId="4BC853B0" w14:textId="57AA854D" w:rsidR="00162072" w:rsidRPr="004361D0" w:rsidRDefault="005C2324" w:rsidP="00ED5CAF">
      <w:pPr>
        <w:numPr>
          <w:ilvl w:val="0"/>
          <w:numId w:val="28"/>
        </w:numPr>
        <w:spacing w:after="180"/>
        <w:jc w:val="left"/>
      </w:pPr>
      <w:r w:rsidRPr="005C2324">
        <w:t>R3-21</w:t>
      </w:r>
      <w:r w:rsidR="004A21C1">
        <w:t>6078</w:t>
      </w:r>
      <w:r w:rsidRPr="005C2324">
        <w:t xml:space="preserve">, </w:t>
      </w:r>
      <w:r w:rsidR="00F95761" w:rsidRPr="00F95761">
        <w:t>CB: # 1302_IAB_Inter_Donor_Mig</w:t>
      </w:r>
      <w:bookmarkEnd w:id="1"/>
    </w:p>
    <w:sectPr w:rsidR="00162072" w:rsidRPr="004361D0"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4E2DA" w14:textId="77777777" w:rsidR="00256384" w:rsidRDefault="00256384">
      <w:r>
        <w:separator/>
      </w:r>
    </w:p>
  </w:endnote>
  <w:endnote w:type="continuationSeparator" w:id="0">
    <w:p w14:paraId="506B97C9" w14:textId="77777777" w:rsidR="00256384" w:rsidRDefault="00256384">
      <w:r>
        <w:continuationSeparator/>
      </w:r>
    </w:p>
  </w:endnote>
  <w:endnote w:type="continuationNotice" w:id="1">
    <w:p w14:paraId="186E7B00" w14:textId="77777777" w:rsidR="00256384" w:rsidRDefault="002563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IDFont+F1">
    <w:altName w:val="微软雅黑"/>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2A503" w14:textId="77777777" w:rsidR="00256384" w:rsidRDefault="00256384">
      <w:r>
        <w:separator/>
      </w:r>
    </w:p>
  </w:footnote>
  <w:footnote w:type="continuationSeparator" w:id="0">
    <w:p w14:paraId="3FAE3241" w14:textId="77777777" w:rsidR="00256384" w:rsidRDefault="00256384">
      <w:r>
        <w:continuationSeparator/>
      </w:r>
    </w:p>
  </w:footnote>
  <w:footnote w:type="continuationNotice" w:id="1">
    <w:p w14:paraId="34893B08" w14:textId="77777777" w:rsidR="00256384" w:rsidRDefault="002563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0E5C4274">
      <w:numFmt w:val="decimal"/>
      <w:lvlText w:val="*"/>
      <w:lvlJc w:val="left"/>
    </w:lvl>
    <w:lvl w:ilvl="1" w:tplc="B3C8B50A">
      <w:numFmt w:val="decimal"/>
      <w:lvlText w:val=""/>
      <w:lvlJc w:val="left"/>
    </w:lvl>
    <w:lvl w:ilvl="2" w:tplc="F75AE4FE">
      <w:numFmt w:val="decimal"/>
      <w:lvlText w:val=""/>
      <w:lvlJc w:val="left"/>
    </w:lvl>
    <w:lvl w:ilvl="3" w:tplc="79ECF850">
      <w:numFmt w:val="decimal"/>
      <w:lvlText w:val=""/>
      <w:lvlJc w:val="left"/>
    </w:lvl>
    <w:lvl w:ilvl="4" w:tplc="A5E492BA">
      <w:numFmt w:val="decimal"/>
      <w:lvlText w:val=""/>
      <w:lvlJc w:val="left"/>
    </w:lvl>
    <w:lvl w:ilvl="5" w:tplc="832EFC28">
      <w:numFmt w:val="decimal"/>
      <w:lvlText w:val=""/>
      <w:lvlJc w:val="left"/>
    </w:lvl>
    <w:lvl w:ilvl="6" w:tplc="388A9028">
      <w:numFmt w:val="decimal"/>
      <w:lvlText w:val=""/>
      <w:lvlJc w:val="left"/>
    </w:lvl>
    <w:lvl w:ilvl="7" w:tplc="F9864D0E">
      <w:numFmt w:val="decimal"/>
      <w:lvlText w:val=""/>
      <w:lvlJc w:val="left"/>
    </w:lvl>
    <w:lvl w:ilvl="8" w:tplc="A59C019E">
      <w:numFmt w:val="decimal"/>
      <w:lvlText w:val=""/>
      <w:lvlJc w:val="left"/>
    </w:lvl>
  </w:abstractNum>
  <w:abstractNum w:abstractNumId="2"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22B67"/>
    <w:multiLevelType w:val="hybridMultilevel"/>
    <w:tmpl w:val="A2A6472E"/>
    <w:lvl w:ilvl="0" w:tplc="A3160E80">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0C3EB5"/>
    <w:multiLevelType w:val="hybridMultilevel"/>
    <w:tmpl w:val="6F2208A0"/>
    <w:lvl w:ilvl="0" w:tplc="D264BFBE">
      <w:start w:val="1"/>
      <w:numFmt w:val="bullet"/>
      <w:lvlText w:val=""/>
      <w:lvlJc w:val="left"/>
      <w:pPr>
        <w:ind w:left="465" w:hanging="360"/>
      </w:pPr>
      <w:rPr>
        <w:rFonts w:ascii="Symbol" w:eastAsiaTheme="minorEastAsia" w:hAnsi="Symbol"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B85463"/>
    <w:multiLevelType w:val="hybridMultilevel"/>
    <w:tmpl w:val="AC501B46"/>
    <w:lvl w:ilvl="0" w:tplc="9B98AC90">
      <w:numFmt w:val="bullet"/>
      <w:lvlText w:val="-"/>
      <w:lvlJc w:val="left"/>
      <w:pPr>
        <w:ind w:left="930" w:hanging="360"/>
      </w:pPr>
      <w:rPr>
        <w:rFonts w:ascii="Arial" w:eastAsiaTheme="minorEastAsia"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0"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351D11"/>
    <w:multiLevelType w:val="hybridMultilevel"/>
    <w:tmpl w:val="76D2BD26"/>
    <w:lvl w:ilvl="0" w:tplc="FE163D70">
      <w:start w:val="2"/>
      <w:numFmt w:val="bullet"/>
      <w:lvlText w:val="-"/>
      <w:lvlJc w:val="left"/>
      <w:pPr>
        <w:ind w:left="825" w:hanging="360"/>
      </w:pPr>
      <w:rPr>
        <w:rFonts w:ascii="Arial" w:eastAsiaTheme="minorEastAsia"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42D120DB"/>
    <w:multiLevelType w:val="hybridMultilevel"/>
    <w:tmpl w:val="A59866D2"/>
    <w:lvl w:ilvl="0" w:tplc="1CB47D96">
      <w:start w:val="1"/>
      <w:numFmt w:val="lowerLetter"/>
      <w:lvlText w:val="%1."/>
      <w:lvlJc w:val="left"/>
      <w:pPr>
        <w:ind w:left="465" w:hanging="360"/>
      </w:pPr>
      <w:rPr>
        <w:rFonts w:ascii="Arial" w:eastAsiaTheme="minorEastAsia" w:hAnsi="Arial" w:cs="Times New Roman"/>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8"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4"/>
  </w:num>
  <w:num w:numId="3">
    <w:abstractNumId w:val="18"/>
  </w:num>
  <w:num w:numId="4">
    <w:abstractNumId w:val="19"/>
  </w:num>
  <w:num w:numId="5">
    <w:abstractNumId w:val="15"/>
  </w:num>
  <w:num w:numId="6">
    <w:abstractNumId w:val="23"/>
  </w:num>
  <w:num w:numId="7">
    <w:abstractNumId w:val="30"/>
  </w:num>
  <w:num w:numId="8">
    <w:abstractNumId w:val="16"/>
  </w:num>
  <w:num w:numId="9">
    <w:abstractNumId w:val="25"/>
  </w:num>
  <w:num w:numId="10">
    <w:abstractNumId w:val="31"/>
  </w:num>
  <w:num w:numId="11">
    <w:abstractNumId w:val="3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10"/>
  </w:num>
  <w:num w:numId="17">
    <w:abstractNumId w:val="29"/>
  </w:num>
  <w:num w:numId="18">
    <w:abstractNumId w:val="33"/>
  </w:num>
  <w:num w:numId="19">
    <w:abstractNumId w:val="12"/>
  </w:num>
  <w:num w:numId="20">
    <w:abstractNumId w:val="1"/>
    <w:lvlOverride w:ilvl="0">
      <w:lvl w:ilvl="0" w:tplc="0E5C4274">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0"/>
  </w:num>
  <w:num w:numId="24">
    <w:abstractNumId w:val="13"/>
  </w:num>
  <w:num w:numId="25">
    <w:abstractNumId w:val="14"/>
  </w:num>
  <w:num w:numId="26">
    <w:abstractNumId w:val="11"/>
  </w:num>
  <w:num w:numId="27">
    <w:abstractNumId w:val="4"/>
  </w:num>
  <w:num w:numId="28">
    <w:abstractNumId w:val="3"/>
  </w:num>
  <w:num w:numId="29">
    <w:abstractNumId w:val="5"/>
  </w:num>
  <w:num w:numId="30">
    <w:abstractNumId w:val="22"/>
  </w:num>
  <w:num w:numId="31">
    <w:abstractNumId w:val="21"/>
  </w:num>
  <w:num w:numId="32">
    <w:abstractNumId w:val="7"/>
  </w:num>
  <w:num w:numId="33">
    <w:abstractNumId w:val="9"/>
  </w:num>
  <w:num w:numId="34">
    <w:abstractNumId w:val="26"/>
  </w:num>
  <w:num w:numId="35">
    <w:abstractNumId w:val="28"/>
  </w:num>
  <w:num w:numId="36">
    <w:abstractNumId w:val="26"/>
  </w:num>
  <w:num w:numId="37">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A37"/>
    <w:rsid w:val="00002BEA"/>
    <w:rsid w:val="00003047"/>
    <w:rsid w:val="0000324D"/>
    <w:rsid w:val="00003AB7"/>
    <w:rsid w:val="00005436"/>
    <w:rsid w:val="00006446"/>
    <w:rsid w:val="00006896"/>
    <w:rsid w:val="00006B58"/>
    <w:rsid w:val="00006EF6"/>
    <w:rsid w:val="0000769D"/>
    <w:rsid w:val="00007CDC"/>
    <w:rsid w:val="00007DB9"/>
    <w:rsid w:val="00010E26"/>
    <w:rsid w:val="00011011"/>
    <w:rsid w:val="0001132D"/>
    <w:rsid w:val="00011B28"/>
    <w:rsid w:val="00011CAD"/>
    <w:rsid w:val="00012C3B"/>
    <w:rsid w:val="00013095"/>
    <w:rsid w:val="000135E0"/>
    <w:rsid w:val="00014C3B"/>
    <w:rsid w:val="00014CC2"/>
    <w:rsid w:val="00015BE3"/>
    <w:rsid w:val="00015D15"/>
    <w:rsid w:val="000163D0"/>
    <w:rsid w:val="00017038"/>
    <w:rsid w:val="000179D1"/>
    <w:rsid w:val="0002084C"/>
    <w:rsid w:val="000212A2"/>
    <w:rsid w:val="00021FEB"/>
    <w:rsid w:val="00022116"/>
    <w:rsid w:val="000226EB"/>
    <w:rsid w:val="000229C4"/>
    <w:rsid w:val="00022DA7"/>
    <w:rsid w:val="000238DA"/>
    <w:rsid w:val="000244B4"/>
    <w:rsid w:val="000247D1"/>
    <w:rsid w:val="00025301"/>
    <w:rsid w:val="0002564D"/>
    <w:rsid w:val="00025ECA"/>
    <w:rsid w:val="0002600C"/>
    <w:rsid w:val="00027939"/>
    <w:rsid w:val="000302A3"/>
    <w:rsid w:val="0003063B"/>
    <w:rsid w:val="000325B8"/>
    <w:rsid w:val="00033087"/>
    <w:rsid w:val="0003369F"/>
    <w:rsid w:val="00033EC4"/>
    <w:rsid w:val="00034C15"/>
    <w:rsid w:val="00035648"/>
    <w:rsid w:val="0003568B"/>
    <w:rsid w:val="00036318"/>
    <w:rsid w:val="0003689A"/>
    <w:rsid w:val="00036BA1"/>
    <w:rsid w:val="00036BC6"/>
    <w:rsid w:val="0003719B"/>
    <w:rsid w:val="00041145"/>
    <w:rsid w:val="00041DE7"/>
    <w:rsid w:val="000422E2"/>
    <w:rsid w:val="00042F22"/>
    <w:rsid w:val="0004367E"/>
    <w:rsid w:val="0004377C"/>
    <w:rsid w:val="00044224"/>
    <w:rsid w:val="000444EF"/>
    <w:rsid w:val="000461C1"/>
    <w:rsid w:val="000474B3"/>
    <w:rsid w:val="000505C9"/>
    <w:rsid w:val="0005153D"/>
    <w:rsid w:val="00051FB9"/>
    <w:rsid w:val="00052A07"/>
    <w:rsid w:val="00052AC2"/>
    <w:rsid w:val="000534E3"/>
    <w:rsid w:val="00054CCF"/>
    <w:rsid w:val="00055DBC"/>
    <w:rsid w:val="0005606A"/>
    <w:rsid w:val="000564E8"/>
    <w:rsid w:val="000567EE"/>
    <w:rsid w:val="00057025"/>
    <w:rsid w:val="00057117"/>
    <w:rsid w:val="00057B56"/>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278E"/>
    <w:rsid w:val="000738B3"/>
    <w:rsid w:val="00073E11"/>
    <w:rsid w:val="00073F8D"/>
    <w:rsid w:val="0007519E"/>
    <w:rsid w:val="00076014"/>
    <w:rsid w:val="0007608F"/>
    <w:rsid w:val="0007615C"/>
    <w:rsid w:val="00077E5F"/>
    <w:rsid w:val="0008036A"/>
    <w:rsid w:val="00081242"/>
    <w:rsid w:val="00081AE6"/>
    <w:rsid w:val="00082443"/>
    <w:rsid w:val="00082E89"/>
    <w:rsid w:val="00083749"/>
    <w:rsid w:val="00083BA1"/>
    <w:rsid w:val="000846C8"/>
    <w:rsid w:val="000846E0"/>
    <w:rsid w:val="000855EB"/>
    <w:rsid w:val="00085B52"/>
    <w:rsid w:val="00085C30"/>
    <w:rsid w:val="00086183"/>
    <w:rsid w:val="000866F2"/>
    <w:rsid w:val="000869A1"/>
    <w:rsid w:val="00086BB7"/>
    <w:rsid w:val="0009009F"/>
    <w:rsid w:val="0009154C"/>
    <w:rsid w:val="00091557"/>
    <w:rsid w:val="0009163D"/>
    <w:rsid w:val="00092207"/>
    <w:rsid w:val="00092274"/>
    <w:rsid w:val="00092484"/>
    <w:rsid w:val="000924C1"/>
    <w:rsid w:val="000924F0"/>
    <w:rsid w:val="00092BAB"/>
    <w:rsid w:val="00093474"/>
    <w:rsid w:val="00093942"/>
    <w:rsid w:val="000943B7"/>
    <w:rsid w:val="0009482C"/>
    <w:rsid w:val="0009510F"/>
    <w:rsid w:val="0009566A"/>
    <w:rsid w:val="000956ED"/>
    <w:rsid w:val="000960E0"/>
    <w:rsid w:val="000966F4"/>
    <w:rsid w:val="00096D41"/>
    <w:rsid w:val="000970CA"/>
    <w:rsid w:val="00097AAF"/>
    <w:rsid w:val="000A07F6"/>
    <w:rsid w:val="000A0AC7"/>
    <w:rsid w:val="000A17FA"/>
    <w:rsid w:val="000A1AFF"/>
    <w:rsid w:val="000A1B7B"/>
    <w:rsid w:val="000A209B"/>
    <w:rsid w:val="000A2B96"/>
    <w:rsid w:val="000A32DC"/>
    <w:rsid w:val="000A389B"/>
    <w:rsid w:val="000A4941"/>
    <w:rsid w:val="000A56F2"/>
    <w:rsid w:val="000A5FA7"/>
    <w:rsid w:val="000A6974"/>
    <w:rsid w:val="000A72D6"/>
    <w:rsid w:val="000B1A38"/>
    <w:rsid w:val="000B2719"/>
    <w:rsid w:val="000B3A8F"/>
    <w:rsid w:val="000B4AB9"/>
    <w:rsid w:val="000B58C3"/>
    <w:rsid w:val="000B61E9"/>
    <w:rsid w:val="000B6A52"/>
    <w:rsid w:val="000B6CF7"/>
    <w:rsid w:val="000B7D92"/>
    <w:rsid w:val="000C07D6"/>
    <w:rsid w:val="000C11A3"/>
    <w:rsid w:val="000C1284"/>
    <w:rsid w:val="000C165A"/>
    <w:rsid w:val="000C27DA"/>
    <w:rsid w:val="000C2E19"/>
    <w:rsid w:val="000C3249"/>
    <w:rsid w:val="000C37CD"/>
    <w:rsid w:val="000C483D"/>
    <w:rsid w:val="000C51D9"/>
    <w:rsid w:val="000C715F"/>
    <w:rsid w:val="000C7870"/>
    <w:rsid w:val="000D019C"/>
    <w:rsid w:val="000D03D3"/>
    <w:rsid w:val="000D0488"/>
    <w:rsid w:val="000D0D07"/>
    <w:rsid w:val="000D134D"/>
    <w:rsid w:val="000D1B88"/>
    <w:rsid w:val="000D22EF"/>
    <w:rsid w:val="000D2369"/>
    <w:rsid w:val="000D274F"/>
    <w:rsid w:val="000D320E"/>
    <w:rsid w:val="000D396B"/>
    <w:rsid w:val="000D40F5"/>
    <w:rsid w:val="000D40F8"/>
    <w:rsid w:val="000D4312"/>
    <w:rsid w:val="000D4797"/>
    <w:rsid w:val="000D4A93"/>
    <w:rsid w:val="000D4C42"/>
    <w:rsid w:val="000D51FB"/>
    <w:rsid w:val="000D5249"/>
    <w:rsid w:val="000D55EB"/>
    <w:rsid w:val="000D6862"/>
    <w:rsid w:val="000E01C6"/>
    <w:rsid w:val="000E02D2"/>
    <w:rsid w:val="000E0527"/>
    <w:rsid w:val="000E18BD"/>
    <w:rsid w:val="000E1E92"/>
    <w:rsid w:val="000E212C"/>
    <w:rsid w:val="000E2420"/>
    <w:rsid w:val="000E291B"/>
    <w:rsid w:val="000E2C4D"/>
    <w:rsid w:val="000E39E6"/>
    <w:rsid w:val="000E3DB8"/>
    <w:rsid w:val="000E3DEC"/>
    <w:rsid w:val="000E4B95"/>
    <w:rsid w:val="000E5954"/>
    <w:rsid w:val="000E6754"/>
    <w:rsid w:val="000F06D6"/>
    <w:rsid w:val="000F0EB1"/>
    <w:rsid w:val="000F1106"/>
    <w:rsid w:val="000F142C"/>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12540"/>
    <w:rsid w:val="00112FE9"/>
    <w:rsid w:val="00113CF4"/>
    <w:rsid w:val="001153EA"/>
    <w:rsid w:val="00115643"/>
    <w:rsid w:val="001158C0"/>
    <w:rsid w:val="00115FDF"/>
    <w:rsid w:val="00116765"/>
    <w:rsid w:val="00116FCC"/>
    <w:rsid w:val="001174BA"/>
    <w:rsid w:val="001200DA"/>
    <w:rsid w:val="00120936"/>
    <w:rsid w:val="001219F5"/>
    <w:rsid w:val="00121A20"/>
    <w:rsid w:val="00121AE1"/>
    <w:rsid w:val="00121B0B"/>
    <w:rsid w:val="00122574"/>
    <w:rsid w:val="001226EF"/>
    <w:rsid w:val="0012298D"/>
    <w:rsid w:val="00122F2E"/>
    <w:rsid w:val="00123033"/>
    <w:rsid w:val="0012377F"/>
    <w:rsid w:val="00124314"/>
    <w:rsid w:val="001246A6"/>
    <w:rsid w:val="00125079"/>
    <w:rsid w:val="001255DA"/>
    <w:rsid w:val="00126896"/>
    <w:rsid w:val="00126B4A"/>
    <w:rsid w:val="00127020"/>
    <w:rsid w:val="001303E3"/>
    <w:rsid w:val="00131695"/>
    <w:rsid w:val="001318B5"/>
    <w:rsid w:val="00131ABE"/>
    <w:rsid w:val="00132FD0"/>
    <w:rsid w:val="00133931"/>
    <w:rsid w:val="00133FC3"/>
    <w:rsid w:val="00134192"/>
    <w:rsid w:val="001344C0"/>
    <w:rsid w:val="001346FA"/>
    <w:rsid w:val="00135252"/>
    <w:rsid w:val="0013711E"/>
    <w:rsid w:val="001372E2"/>
    <w:rsid w:val="00137482"/>
    <w:rsid w:val="001376E1"/>
    <w:rsid w:val="00137A17"/>
    <w:rsid w:val="00137AB5"/>
    <w:rsid w:val="00137CC8"/>
    <w:rsid w:val="00137F0B"/>
    <w:rsid w:val="00141071"/>
    <w:rsid w:val="00141236"/>
    <w:rsid w:val="00142015"/>
    <w:rsid w:val="00142718"/>
    <w:rsid w:val="00143B3A"/>
    <w:rsid w:val="00143F37"/>
    <w:rsid w:val="00144798"/>
    <w:rsid w:val="00144BE6"/>
    <w:rsid w:val="001457F5"/>
    <w:rsid w:val="00145A01"/>
    <w:rsid w:val="00146998"/>
    <w:rsid w:val="001503AE"/>
    <w:rsid w:val="00150E1D"/>
    <w:rsid w:val="001510AB"/>
    <w:rsid w:val="00151E23"/>
    <w:rsid w:val="001526E0"/>
    <w:rsid w:val="001536DF"/>
    <w:rsid w:val="00153B39"/>
    <w:rsid w:val="001541A3"/>
    <w:rsid w:val="0015490C"/>
    <w:rsid w:val="00154AF1"/>
    <w:rsid w:val="00154D2B"/>
    <w:rsid w:val="00155096"/>
    <w:rsid w:val="001551B5"/>
    <w:rsid w:val="001558FD"/>
    <w:rsid w:val="00155B60"/>
    <w:rsid w:val="00155C2B"/>
    <w:rsid w:val="00155EF4"/>
    <w:rsid w:val="00156808"/>
    <w:rsid w:val="00156E4A"/>
    <w:rsid w:val="00157C31"/>
    <w:rsid w:val="00160D04"/>
    <w:rsid w:val="00160E23"/>
    <w:rsid w:val="00162072"/>
    <w:rsid w:val="001622BB"/>
    <w:rsid w:val="00162E55"/>
    <w:rsid w:val="00163A60"/>
    <w:rsid w:val="001643A8"/>
    <w:rsid w:val="00164F01"/>
    <w:rsid w:val="001659C1"/>
    <w:rsid w:val="00166A1C"/>
    <w:rsid w:val="00166C4F"/>
    <w:rsid w:val="001671F4"/>
    <w:rsid w:val="001671FD"/>
    <w:rsid w:val="00167BF3"/>
    <w:rsid w:val="00170067"/>
    <w:rsid w:val="00170261"/>
    <w:rsid w:val="0017045C"/>
    <w:rsid w:val="00170F9F"/>
    <w:rsid w:val="00171103"/>
    <w:rsid w:val="001718EC"/>
    <w:rsid w:val="001732EB"/>
    <w:rsid w:val="00173A8E"/>
    <w:rsid w:val="001740A8"/>
    <w:rsid w:val="001741AA"/>
    <w:rsid w:val="00175FDF"/>
    <w:rsid w:val="00176CAD"/>
    <w:rsid w:val="00176F67"/>
    <w:rsid w:val="00177795"/>
    <w:rsid w:val="00180989"/>
    <w:rsid w:val="0018143F"/>
    <w:rsid w:val="0018215E"/>
    <w:rsid w:val="00182595"/>
    <w:rsid w:val="00182FC8"/>
    <w:rsid w:val="001832CC"/>
    <w:rsid w:val="001842B6"/>
    <w:rsid w:val="001858ED"/>
    <w:rsid w:val="00185C8D"/>
    <w:rsid w:val="00186DB0"/>
    <w:rsid w:val="00187C69"/>
    <w:rsid w:val="0019048F"/>
    <w:rsid w:val="00190AC1"/>
    <w:rsid w:val="00192200"/>
    <w:rsid w:val="00192750"/>
    <w:rsid w:val="0019341A"/>
    <w:rsid w:val="00193F11"/>
    <w:rsid w:val="00193F1B"/>
    <w:rsid w:val="00194AAD"/>
    <w:rsid w:val="00195A0E"/>
    <w:rsid w:val="0019658B"/>
    <w:rsid w:val="00196ADF"/>
    <w:rsid w:val="00196B71"/>
    <w:rsid w:val="00196D8E"/>
    <w:rsid w:val="00196FC4"/>
    <w:rsid w:val="00197D7A"/>
    <w:rsid w:val="00197DF9"/>
    <w:rsid w:val="00197F2C"/>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14BE"/>
    <w:rsid w:val="001B20C7"/>
    <w:rsid w:val="001B2ACE"/>
    <w:rsid w:val="001B3240"/>
    <w:rsid w:val="001B3A4F"/>
    <w:rsid w:val="001B3DD5"/>
    <w:rsid w:val="001B4F9C"/>
    <w:rsid w:val="001B556C"/>
    <w:rsid w:val="001B5A5D"/>
    <w:rsid w:val="001B5B14"/>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36D"/>
    <w:rsid w:val="001C760C"/>
    <w:rsid w:val="001C793C"/>
    <w:rsid w:val="001C7C80"/>
    <w:rsid w:val="001C7F15"/>
    <w:rsid w:val="001D1AC2"/>
    <w:rsid w:val="001D1F25"/>
    <w:rsid w:val="001D21C4"/>
    <w:rsid w:val="001D23A1"/>
    <w:rsid w:val="001D333A"/>
    <w:rsid w:val="001D3410"/>
    <w:rsid w:val="001D35DD"/>
    <w:rsid w:val="001D3DB4"/>
    <w:rsid w:val="001D3F23"/>
    <w:rsid w:val="001D5012"/>
    <w:rsid w:val="001D51BA"/>
    <w:rsid w:val="001D6342"/>
    <w:rsid w:val="001D6D53"/>
    <w:rsid w:val="001D7361"/>
    <w:rsid w:val="001D76CC"/>
    <w:rsid w:val="001D774B"/>
    <w:rsid w:val="001E084C"/>
    <w:rsid w:val="001E16F8"/>
    <w:rsid w:val="001E1D1B"/>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F08A2"/>
    <w:rsid w:val="001F08EF"/>
    <w:rsid w:val="001F12D7"/>
    <w:rsid w:val="001F1D1E"/>
    <w:rsid w:val="001F2204"/>
    <w:rsid w:val="001F29B5"/>
    <w:rsid w:val="001F338B"/>
    <w:rsid w:val="001F3916"/>
    <w:rsid w:val="001F3E5B"/>
    <w:rsid w:val="001F54C5"/>
    <w:rsid w:val="001F5D84"/>
    <w:rsid w:val="001F662C"/>
    <w:rsid w:val="001F7074"/>
    <w:rsid w:val="001F7D18"/>
    <w:rsid w:val="001F7D47"/>
    <w:rsid w:val="00200114"/>
    <w:rsid w:val="00200490"/>
    <w:rsid w:val="00200F06"/>
    <w:rsid w:val="00201B0E"/>
    <w:rsid w:val="00201ED6"/>
    <w:rsid w:val="00201F3A"/>
    <w:rsid w:val="00202287"/>
    <w:rsid w:val="0020259B"/>
    <w:rsid w:val="002027E4"/>
    <w:rsid w:val="00203F96"/>
    <w:rsid w:val="002048BF"/>
    <w:rsid w:val="00204CF8"/>
    <w:rsid w:val="00205CF2"/>
    <w:rsid w:val="00205F78"/>
    <w:rsid w:val="002069B2"/>
    <w:rsid w:val="00206A93"/>
    <w:rsid w:val="00206D22"/>
    <w:rsid w:val="00207480"/>
    <w:rsid w:val="00207FA3"/>
    <w:rsid w:val="00207FBF"/>
    <w:rsid w:val="00210D53"/>
    <w:rsid w:val="00211F58"/>
    <w:rsid w:val="00212A0A"/>
    <w:rsid w:val="00212D46"/>
    <w:rsid w:val="00212E3C"/>
    <w:rsid w:val="00213C50"/>
    <w:rsid w:val="00214344"/>
    <w:rsid w:val="00214799"/>
    <w:rsid w:val="00214DA8"/>
    <w:rsid w:val="00215423"/>
    <w:rsid w:val="002158FA"/>
    <w:rsid w:val="00215C03"/>
    <w:rsid w:val="00217C84"/>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2741B"/>
    <w:rsid w:val="00230226"/>
    <w:rsid w:val="0023022D"/>
    <w:rsid w:val="00230765"/>
    <w:rsid w:val="00230ACD"/>
    <w:rsid w:val="002319E4"/>
    <w:rsid w:val="00231E00"/>
    <w:rsid w:val="00232A8F"/>
    <w:rsid w:val="0023374C"/>
    <w:rsid w:val="00233838"/>
    <w:rsid w:val="0023398C"/>
    <w:rsid w:val="00233CFA"/>
    <w:rsid w:val="00233E6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400"/>
    <w:rsid w:val="0024586C"/>
    <w:rsid w:val="002458EB"/>
    <w:rsid w:val="0024657C"/>
    <w:rsid w:val="002500C8"/>
    <w:rsid w:val="002509F5"/>
    <w:rsid w:val="00250CB0"/>
    <w:rsid w:val="00250D52"/>
    <w:rsid w:val="00251571"/>
    <w:rsid w:val="00251EA0"/>
    <w:rsid w:val="00251FBC"/>
    <w:rsid w:val="0025250B"/>
    <w:rsid w:val="00253115"/>
    <w:rsid w:val="002531A3"/>
    <w:rsid w:val="00253A77"/>
    <w:rsid w:val="00253F49"/>
    <w:rsid w:val="002542E4"/>
    <w:rsid w:val="002543E9"/>
    <w:rsid w:val="0025455C"/>
    <w:rsid w:val="002548CB"/>
    <w:rsid w:val="002557A2"/>
    <w:rsid w:val="00256384"/>
    <w:rsid w:val="00256483"/>
    <w:rsid w:val="00257321"/>
    <w:rsid w:val="00257543"/>
    <w:rsid w:val="00257A12"/>
    <w:rsid w:val="00260896"/>
    <w:rsid w:val="002617E7"/>
    <w:rsid w:val="00261C3F"/>
    <w:rsid w:val="00261FC8"/>
    <w:rsid w:val="00262114"/>
    <w:rsid w:val="0026224F"/>
    <w:rsid w:val="002627FC"/>
    <w:rsid w:val="00262CB8"/>
    <w:rsid w:val="00263069"/>
    <w:rsid w:val="0026321A"/>
    <w:rsid w:val="00264228"/>
    <w:rsid w:val="00264334"/>
    <w:rsid w:val="0026473E"/>
    <w:rsid w:val="00265FD8"/>
    <w:rsid w:val="00266214"/>
    <w:rsid w:val="00266460"/>
    <w:rsid w:val="00266A84"/>
    <w:rsid w:val="00267728"/>
    <w:rsid w:val="00267C83"/>
    <w:rsid w:val="00267DFD"/>
    <w:rsid w:val="00270AE3"/>
    <w:rsid w:val="002710FD"/>
    <w:rsid w:val="0027144F"/>
    <w:rsid w:val="00271523"/>
    <w:rsid w:val="00271A80"/>
    <w:rsid w:val="00271F3A"/>
    <w:rsid w:val="002720DE"/>
    <w:rsid w:val="00272CC1"/>
    <w:rsid w:val="00273020"/>
    <w:rsid w:val="00273278"/>
    <w:rsid w:val="002737F4"/>
    <w:rsid w:val="00273F10"/>
    <w:rsid w:val="00274E42"/>
    <w:rsid w:val="00275572"/>
    <w:rsid w:val="00275F1B"/>
    <w:rsid w:val="0027632E"/>
    <w:rsid w:val="00276C20"/>
    <w:rsid w:val="0027787B"/>
    <w:rsid w:val="002778F9"/>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1C07"/>
    <w:rsid w:val="002921E6"/>
    <w:rsid w:val="00292EB7"/>
    <w:rsid w:val="00293328"/>
    <w:rsid w:val="00293817"/>
    <w:rsid w:val="002950B5"/>
    <w:rsid w:val="00295399"/>
    <w:rsid w:val="0029561E"/>
    <w:rsid w:val="00295921"/>
    <w:rsid w:val="00295C79"/>
    <w:rsid w:val="00296227"/>
    <w:rsid w:val="002969F6"/>
    <w:rsid w:val="00296F44"/>
    <w:rsid w:val="0029739C"/>
    <w:rsid w:val="0029777D"/>
    <w:rsid w:val="00297C35"/>
    <w:rsid w:val="002A02FD"/>
    <w:rsid w:val="002A055E"/>
    <w:rsid w:val="002A0A9D"/>
    <w:rsid w:val="002A0ED4"/>
    <w:rsid w:val="002A17D5"/>
    <w:rsid w:val="002A1D4E"/>
    <w:rsid w:val="002A20E7"/>
    <w:rsid w:val="002A26FA"/>
    <w:rsid w:val="002A2869"/>
    <w:rsid w:val="002A2BD1"/>
    <w:rsid w:val="002A4F2D"/>
    <w:rsid w:val="002A563D"/>
    <w:rsid w:val="002A5700"/>
    <w:rsid w:val="002A5C9F"/>
    <w:rsid w:val="002A5DB4"/>
    <w:rsid w:val="002A633C"/>
    <w:rsid w:val="002A6A54"/>
    <w:rsid w:val="002A6BF0"/>
    <w:rsid w:val="002B16FE"/>
    <w:rsid w:val="002B238E"/>
    <w:rsid w:val="002B24D6"/>
    <w:rsid w:val="002B361C"/>
    <w:rsid w:val="002B430A"/>
    <w:rsid w:val="002B432B"/>
    <w:rsid w:val="002B5254"/>
    <w:rsid w:val="002B55CF"/>
    <w:rsid w:val="002B656F"/>
    <w:rsid w:val="002B6C8C"/>
    <w:rsid w:val="002C01DE"/>
    <w:rsid w:val="002C02AE"/>
    <w:rsid w:val="002C042F"/>
    <w:rsid w:val="002C0484"/>
    <w:rsid w:val="002C0625"/>
    <w:rsid w:val="002C06CB"/>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4D0"/>
    <w:rsid w:val="002D276D"/>
    <w:rsid w:val="002D3034"/>
    <w:rsid w:val="002D322B"/>
    <w:rsid w:val="002D34B2"/>
    <w:rsid w:val="002D4133"/>
    <w:rsid w:val="002D57C3"/>
    <w:rsid w:val="002D5B86"/>
    <w:rsid w:val="002D6C8C"/>
    <w:rsid w:val="002D7052"/>
    <w:rsid w:val="002D7265"/>
    <w:rsid w:val="002D7637"/>
    <w:rsid w:val="002E0031"/>
    <w:rsid w:val="002E1050"/>
    <w:rsid w:val="002E13BD"/>
    <w:rsid w:val="002E17F2"/>
    <w:rsid w:val="002E19D8"/>
    <w:rsid w:val="002E386D"/>
    <w:rsid w:val="002E44AD"/>
    <w:rsid w:val="002E4527"/>
    <w:rsid w:val="002E45E7"/>
    <w:rsid w:val="002E481A"/>
    <w:rsid w:val="002E4D97"/>
    <w:rsid w:val="002E5CD0"/>
    <w:rsid w:val="002E5EAB"/>
    <w:rsid w:val="002E63BD"/>
    <w:rsid w:val="002E6827"/>
    <w:rsid w:val="002E6D26"/>
    <w:rsid w:val="002E7CAE"/>
    <w:rsid w:val="002E7E47"/>
    <w:rsid w:val="002F0081"/>
    <w:rsid w:val="002F0EB2"/>
    <w:rsid w:val="002F0FAE"/>
    <w:rsid w:val="002F1210"/>
    <w:rsid w:val="002F13B1"/>
    <w:rsid w:val="002F1EB6"/>
    <w:rsid w:val="002F1F36"/>
    <w:rsid w:val="002F1F4E"/>
    <w:rsid w:val="002F2771"/>
    <w:rsid w:val="002F37A9"/>
    <w:rsid w:val="002F3893"/>
    <w:rsid w:val="002F3EB5"/>
    <w:rsid w:val="002F417B"/>
    <w:rsid w:val="002F4212"/>
    <w:rsid w:val="002F42DA"/>
    <w:rsid w:val="002F44ED"/>
    <w:rsid w:val="002F4DDB"/>
    <w:rsid w:val="002F5561"/>
    <w:rsid w:val="002F5CDA"/>
    <w:rsid w:val="002F62F5"/>
    <w:rsid w:val="002F6626"/>
    <w:rsid w:val="002F67C2"/>
    <w:rsid w:val="002F7089"/>
    <w:rsid w:val="00301257"/>
    <w:rsid w:val="00301CE6"/>
    <w:rsid w:val="00301D3C"/>
    <w:rsid w:val="0030256B"/>
    <w:rsid w:val="00302E37"/>
    <w:rsid w:val="00303794"/>
    <w:rsid w:val="00303E39"/>
    <w:rsid w:val="00304037"/>
    <w:rsid w:val="00304338"/>
    <w:rsid w:val="00304710"/>
    <w:rsid w:val="00304DE9"/>
    <w:rsid w:val="0030501F"/>
    <w:rsid w:val="00306548"/>
    <w:rsid w:val="003070BB"/>
    <w:rsid w:val="00307BA1"/>
    <w:rsid w:val="003106F5"/>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7A38"/>
    <w:rsid w:val="00317B01"/>
    <w:rsid w:val="00317E57"/>
    <w:rsid w:val="003203ED"/>
    <w:rsid w:val="00321B8C"/>
    <w:rsid w:val="00322900"/>
    <w:rsid w:val="00322C9F"/>
    <w:rsid w:val="00323D2F"/>
    <w:rsid w:val="00323DF6"/>
    <w:rsid w:val="00323F80"/>
    <w:rsid w:val="00324456"/>
    <w:rsid w:val="00324D23"/>
    <w:rsid w:val="00324E1B"/>
    <w:rsid w:val="0032505B"/>
    <w:rsid w:val="003250A8"/>
    <w:rsid w:val="00327884"/>
    <w:rsid w:val="0033074D"/>
    <w:rsid w:val="00331751"/>
    <w:rsid w:val="00331D5D"/>
    <w:rsid w:val="00332EAB"/>
    <w:rsid w:val="0033324A"/>
    <w:rsid w:val="003336DC"/>
    <w:rsid w:val="00333A1F"/>
    <w:rsid w:val="00333E51"/>
    <w:rsid w:val="00334579"/>
    <w:rsid w:val="00335858"/>
    <w:rsid w:val="0033586F"/>
    <w:rsid w:val="0033640D"/>
    <w:rsid w:val="003364D1"/>
    <w:rsid w:val="00336BDA"/>
    <w:rsid w:val="003405A9"/>
    <w:rsid w:val="003409B2"/>
    <w:rsid w:val="00342BD7"/>
    <w:rsid w:val="00343A07"/>
    <w:rsid w:val="00345015"/>
    <w:rsid w:val="00345333"/>
    <w:rsid w:val="00345B74"/>
    <w:rsid w:val="00346DB5"/>
    <w:rsid w:val="003476F9"/>
    <w:rsid w:val="003477B1"/>
    <w:rsid w:val="00347968"/>
    <w:rsid w:val="00347AAD"/>
    <w:rsid w:val="00350AA0"/>
    <w:rsid w:val="003521FD"/>
    <w:rsid w:val="003526D5"/>
    <w:rsid w:val="00352ADF"/>
    <w:rsid w:val="00352B16"/>
    <w:rsid w:val="0035443A"/>
    <w:rsid w:val="0035482C"/>
    <w:rsid w:val="00354CAA"/>
    <w:rsid w:val="00355AD4"/>
    <w:rsid w:val="00355EA2"/>
    <w:rsid w:val="003561FD"/>
    <w:rsid w:val="0035656F"/>
    <w:rsid w:val="00357380"/>
    <w:rsid w:val="00357DC7"/>
    <w:rsid w:val="003602D9"/>
    <w:rsid w:val="0036035A"/>
    <w:rsid w:val="003604CE"/>
    <w:rsid w:val="00360628"/>
    <w:rsid w:val="00360708"/>
    <w:rsid w:val="00360747"/>
    <w:rsid w:val="00360C04"/>
    <w:rsid w:val="00361A70"/>
    <w:rsid w:val="00362AD9"/>
    <w:rsid w:val="00362C05"/>
    <w:rsid w:val="00362F13"/>
    <w:rsid w:val="00363444"/>
    <w:rsid w:val="00363581"/>
    <w:rsid w:val="00364BC3"/>
    <w:rsid w:val="0036539F"/>
    <w:rsid w:val="00365546"/>
    <w:rsid w:val="003662BC"/>
    <w:rsid w:val="00366657"/>
    <w:rsid w:val="0036691E"/>
    <w:rsid w:val="003675AE"/>
    <w:rsid w:val="00367C7A"/>
    <w:rsid w:val="00370300"/>
    <w:rsid w:val="00370E47"/>
    <w:rsid w:val="0037104F"/>
    <w:rsid w:val="0037175B"/>
    <w:rsid w:val="00372B5A"/>
    <w:rsid w:val="003739D8"/>
    <w:rsid w:val="00373BA9"/>
    <w:rsid w:val="003742AC"/>
    <w:rsid w:val="00375474"/>
    <w:rsid w:val="00375BB6"/>
    <w:rsid w:val="00375E4F"/>
    <w:rsid w:val="00375E81"/>
    <w:rsid w:val="003765A9"/>
    <w:rsid w:val="00377059"/>
    <w:rsid w:val="003777A3"/>
    <w:rsid w:val="003778BA"/>
    <w:rsid w:val="00377CE1"/>
    <w:rsid w:val="00380032"/>
    <w:rsid w:val="003806C8"/>
    <w:rsid w:val="00380B82"/>
    <w:rsid w:val="00381888"/>
    <w:rsid w:val="00383625"/>
    <w:rsid w:val="00383ED4"/>
    <w:rsid w:val="0038492A"/>
    <w:rsid w:val="00384E23"/>
    <w:rsid w:val="003850A4"/>
    <w:rsid w:val="00385BF0"/>
    <w:rsid w:val="003869E2"/>
    <w:rsid w:val="0039016E"/>
    <w:rsid w:val="00390826"/>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88"/>
    <w:rsid w:val="00396DD5"/>
    <w:rsid w:val="003A03F4"/>
    <w:rsid w:val="003A06BC"/>
    <w:rsid w:val="003A13D1"/>
    <w:rsid w:val="003A16DC"/>
    <w:rsid w:val="003A1740"/>
    <w:rsid w:val="003A2223"/>
    <w:rsid w:val="003A22BC"/>
    <w:rsid w:val="003A2A0F"/>
    <w:rsid w:val="003A45A1"/>
    <w:rsid w:val="003A53A4"/>
    <w:rsid w:val="003A5B0A"/>
    <w:rsid w:val="003A5E23"/>
    <w:rsid w:val="003A6111"/>
    <w:rsid w:val="003A6BAC"/>
    <w:rsid w:val="003A7815"/>
    <w:rsid w:val="003A7EF3"/>
    <w:rsid w:val="003B0545"/>
    <w:rsid w:val="003B0F35"/>
    <w:rsid w:val="003B159C"/>
    <w:rsid w:val="003B18EA"/>
    <w:rsid w:val="003B2105"/>
    <w:rsid w:val="003B26DF"/>
    <w:rsid w:val="003B31AE"/>
    <w:rsid w:val="003B359D"/>
    <w:rsid w:val="003B369F"/>
    <w:rsid w:val="003B36A3"/>
    <w:rsid w:val="003B4442"/>
    <w:rsid w:val="003B77E8"/>
    <w:rsid w:val="003B7FD1"/>
    <w:rsid w:val="003B7FE5"/>
    <w:rsid w:val="003C04AB"/>
    <w:rsid w:val="003C0576"/>
    <w:rsid w:val="003C058C"/>
    <w:rsid w:val="003C11C8"/>
    <w:rsid w:val="003C2235"/>
    <w:rsid w:val="003C2702"/>
    <w:rsid w:val="003C2C01"/>
    <w:rsid w:val="003C2C18"/>
    <w:rsid w:val="003C3066"/>
    <w:rsid w:val="003C33CB"/>
    <w:rsid w:val="003C379E"/>
    <w:rsid w:val="003C3AC4"/>
    <w:rsid w:val="003C454F"/>
    <w:rsid w:val="003C460F"/>
    <w:rsid w:val="003C46B0"/>
    <w:rsid w:val="003C61BF"/>
    <w:rsid w:val="003C6EBE"/>
    <w:rsid w:val="003C7806"/>
    <w:rsid w:val="003C78D2"/>
    <w:rsid w:val="003C7AB5"/>
    <w:rsid w:val="003D0761"/>
    <w:rsid w:val="003D0A76"/>
    <w:rsid w:val="003D109F"/>
    <w:rsid w:val="003D10AD"/>
    <w:rsid w:val="003D1CA1"/>
    <w:rsid w:val="003D1EBB"/>
    <w:rsid w:val="003D2478"/>
    <w:rsid w:val="003D2FC4"/>
    <w:rsid w:val="003D3C45"/>
    <w:rsid w:val="003D3D65"/>
    <w:rsid w:val="003D42CC"/>
    <w:rsid w:val="003D45FC"/>
    <w:rsid w:val="003D5607"/>
    <w:rsid w:val="003D5B1F"/>
    <w:rsid w:val="003D5BDB"/>
    <w:rsid w:val="003D5FC5"/>
    <w:rsid w:val="003D646D"/>
    <w:rsid w:val="003D6E70"/>
    <w:rsid w:val="003D7456"/>
    <w:rsid w:val="003D7764"/>
    <w:rsid w:val="003D798E"/>
    <w:rsid w:val="003E0119"/>
    <w:rsid w:val="003E05C9"/>
    <w:rsid w:val="003E0674"/>
    <w:rsid w:val="003E0B0D"/>
    <w:rsid w:val="003E15FA"/>
    <w:rsid w:val="003E1F69"/>
    <w:rsid w:val="003E2E58"/>
    <w:rsid w:val="003E315E"/>
    <w:rsid w:val="003E3462"/>
    <w:rsid w:val="003E3EC0"/>
    <w:rsid w:val="003E46D5"/>
    <w:rsid w:val="003E4C1F"/>
    <w:rsid w:val="003E54FC"/>
    <w:rsid w:val="003E55E4"/>
    <w:rsid w:val="003E56EC"/>
    <w:rsid w:val="003E59C0"/>
    <w:rsid w:val="003E6F4F"/>
    <w:rsid w:val="003E74E3"/>
    <w:rsid w:val="003E75BA"/>
    <w:rsid w:val="003F05C7"/>
    <w:rsid w:val="003F10A3"/>
    <w:rsid w:val="003F128C"/>
    <w:rsid w:val="003F16AE"/>
    <w:rsid w:val="003F26F9"/>
    <w:rsid w:val="003F2A46"/>
    <w:rsid w:val="003F2CD4"/>
    <w:rsid w:val="003F2F9C"/>
    <w:rsid w:val="003F31A4"/>
    <w:rsid w:val="003F332C"/>
    <w:rsid w:val="003F38B0"/>
    <w:rsid w:val="003F3B63"/>
    <w:rsid w:val="003F3EFD"/>
    <w:rsid w:val="003F4D56"/>
    <w:rsid w:val="003F4FB7"/>
    <w:rsid w:val="003F67E5"/>
    <w:rsid w:val="003F6851"/>
    <w:rsid w:val="003F6BBE"/>
    <w:rsid w:val="003F723F"/>
    <w:rsid w:val="003F7761"/>
    <w:rsid w:val="003F7AC9"/>
    <w:rsid w:val="003F7FC6"/>
    <w:rsid w:val="004000E8"/>
    <w:rsid w:val="00402E2B"/>
    <w:rsid w:val="00402F5D"/>
    <w:rsid w:val="004031DE"/>
    <w:rsid w:val="00403A7E"/>
    <w:rsid w:val="00404D0A"/>
    <w:rsid w:val="0040512B"/>
    <w:rsid w:val="00405CA5"/>
    <w:rsid w:val="00406038"/>
    <w:rsid w:val="004071F0"/>
    <w:rsid w:val="00407A72"/>
    <w:rsid w:val="00407AE9"/>
    <w:rsid w:val="00407CD3"/>
    <w:rsid w:val="00410134"/>
    <w:rsid w:val="00410B72"/>
    <w:rsid w:val="00410B7B"/>
    <w:rsid w:val="00410F18"/>
    <w:rsid w:val="00410FD2"/>
    <w:rsid w:val="004113B4"/>
    <w:rsid w:val="004116F0"/>
    <w:rsid w:val="004118C8"/>
    <w:rsid w:val="00411999"/>
    <w:rsid w:val="0041263E"/>
    <w:rsid w:val="004130C5"/>
    <w:rsid w:val="0041319B"/>
    <w:rsid w:val="004132C8"/>
    <w:rsid w:val="0041352C"/>
    <w:rsid w:val="00413AAC"/>
    <w:rsid w:val="004154C5"/>
    <w:rsid w:val="00415B7E"/>
    <w:rsid w:val="004164B3"/>
    <w:rsid w:val="004176EB"/>
    <w:rsid w:val="00421105"/>
    <w:rsid w:val="004211AC"/>
    <w:rsid w:val="00421784"/>
    <w:rsid w:val="0042195B"/>
    <w:rsid w:val="00422189"/>
    <w:rsid w:val="00422190"/>
    <w:rsid w:val="00423521"/>
    <w:rsid w:val="00423687"/>
    <w:rsid w:val="004238C9"/>
    <w:rsid w:val="004241FD"/>
    <w:rsid w:val="004242F4"/>
    <w:rsid w:val="00424F3F"/>
    <w:rsid w:val="00425889"/>
    <w:rsid w:val="00427248"/>
    <w:rsid w:val="00427A45"/>
    <w:rsid w:val="00427B7B"/>
    <w:rsid w:val="00430217"/>
    <w:rsid w:val="004319E2"/>
    <w:rsid w:val="004320D2"/>
    <w:rsid w:val="004322B6"/>
    <w:rsid w:val="00432C84"/>
    <w:rsid w:val="004337E0"/>
    <w:rsid w:val="00433868"/>
    <w:rsid w:val="004340AB"/>
    <w:rsid w:val="00434186"/>
    <w:rsid w:val="004359A0"/>
    <w:rsid w:val="004361D0"/>
    <w:rsid w:val="00436C4F"/>
    <w:rsid w:val="00436FD8"/>
    <w:rsid w:val="00437447"/>
    <w:rsid w:val="004374E6"/>
    <w:rsid w:val="00437610"/>
    <w:rsid w:val="00437F19"/>
    <w:rsid w:val="00440540"/>
    <w:rsid w:val="00440743"/>
    <w:rsid w:val="00441038"/>
    <w:rsid w:val="00441539"/>
    <w:rsid w:val="00441A92"/>
    <w:rsid w:val="00441BE2"/>
    <w:rsid w:val="00442425"/>
    <w:rsid w:val="004426DE"/>
    <w:rsid w:val="00443568"/>
    <w:rsid w:val="00444074"/>
    <w:rsid w:val="00444F56"/>
    <w:rsid w:val="00445838"/>
    <w:rsid w:val="00445839"/>
    <w:rsid w:val="00446488"/>
    <w:rsid w:val="004474C1"/>
    <w:rsid w:val="004477D5"/>
    <w:rsid w:val="00447EDF"/>
    <w:rsid w:val="00447F57"/>
    <w:rsid w:val="004517AA"/>
    <w:rsid w:val="00451DB9"/>
    <w:rsid w:val="0045219A"/>
    <w:rsid w:val="00452CAC"/>
    <w:rsid w:val="00453003"/>
    <w:rsid w:val="00453849"/>
    <w:rsid w:val="00455145"/>
    <w:rsid w:val="00455E45"/>
    <w:rsid w:val="00456C36"/>
    <w:rsid w:val="00457481"/>
    <w:rsid w:val="00457565"/>
    <w:rsid w:val="00457976"/>
    <w:rsid w:val="00457AD4"/>
    <w:rsid w:val="00457B71"/>
    <w:rsid w:val="00460334"/>
    <w:rsid w:val="004609A3"/>
    <w:rsid w:val="00460D3C"/>
    <w:rsid w:val="004617F6"/>
    <w:rsid w:val="00461B0C"/>
    <w:rsid w:val="00461E1B"/>
    <w:rsid w:val="00462755"/>
    <w:rsid w:val="004627AF"/>
    <w:rsid w:val="00463BEB"/>
    <w:rsid w:val="00463CA6"/>
    <w:rsid w:val="004644EB"/>
    <w:rsid w:val="004649C8"/>
    <w:rsid w:val="00464A1B"/>
    <w:rsid w:val="00464B16"/>
    <w:rsid w:val="0046542D"/>
    <w:rsid w:val="0046562A"/>
    <w:rsid w:val="00465788"/>
    <w:rsid w:val="004658CF"/>
    <w:rsid w:val="00465AC7"/>
    <w:rsid w:val="00465F3A"/>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56B"/>
    <w:rsid w:val="004758BD"/>
    <w:rsid w:val="00475D97"/>
    <w:rsid w:val="00476B57"/>
    <w:rsid w:val="004771BB"/>
    <w:rsid w:val="00477768"/>
    <w:rsid w:val="00477791"/>
    <w:rsid w:val="00480675"/>
    <w:rsid w:val="004806E3"/>
    <w:rsid w:val="004814CB"/>
    <w:rsid w:val="00481920"/>
    <w:rsid w:val="004825D8"/>
    <w:rsid w:val="00482647"/>
    <w:rsid w:val="00482811"/>
    <w:rsid w:val="00482E24"/>
    <w:rsid w:val="00483504"/>
    <w:rsid w:val="00483DE6"/>
    <w:rsid w:val="00483FBB"/>
    <w:rsid w:val="0048407E"/>
    <w:rsid w:val="00484347"/>
    <w:rsid w:val="00484B12"/>
    <w:rsid w:val="0048552A"/>
    <w:rsid w:val="0048568A"/>
    <w:rsid w:val="00485C41"/>
    <w:rsid w:val="00485DBF"/>
    <w:rsid w:val="00486318"/>
    <w:rsid w:val="0048793B"/>
    <w:rsid w:val="00487C28"/>
    <w:rsid w:val="00487C69"/>
    <w:rsid w:val="0049026C"/>
    <w:rsid w:val="004908B1"/>
    <w:rsid w:val="00491170"/>
    <w:rsid w:val="0049200A"/>
    <w:rsid w:val="00492747"/>
    <w:rsid w:val="00492BC5"/>
    <w:rsid w:val="00492D58"/>
    <w:rsid w:val="004932E3"/>
    <w:rsid w:val="00493819"/>
    <w:rsid w:val="00494066"/>
    <w:rsid w:val="004957C8"/>
    <w:rsid w:val="00495A77"/>
    <w:rsid w:val="004961A9"/>
    <w:rsid w:val="004964F1"/>
    <w:rsid w:val="00496B9A"/>
    <w:rsid w:val="004A0E54"/>
    <w:rsid w:val="004A1612"/>
    <w:rsid w:val="004A16BC"/>
    <w:rsid w:val="004A1C96"/>
    <w:rsid w:val="004A1E83"/>
    <w:rsid w:val="004A21C1"/>
    <w:rsid w:val="004A2B94"/>
    <w:rsid w:val="004A4186"/>
    <w:rsid w:val="004A41CD"/>
    <w:rsid w:val="004A5941"/>
    <w:rsid w:val="004A61A7"/>
    <w:rsid w:val="004A7CEF"/>
    <w:rsid w:val="004B140A"/>
    <w:rsid w:val="004B1999"/>
    <w:rsid w:val="004B1AAD"/>
    <w:rsid w:val="004B1EB4"/>
    <w:rsid w:val="004B29D1"/>
    <w:rsid w:val="004B3F6B"/>
    <w:rsid w:val="004B50E1"/>
    <w:rsid w:val="004B51B2"/>
    <w:rsid w:val="004B556D"/>
    <w:rsid w:val="004B58D3"/>
    <w:rsid w:val="004B69CC"/>
    <w:rsid w:val="004B6DEA"/>
    <w:rsid w:val="004B6F96"/>
    <w:rsid w:val="004B7C0C"/>
    <w:rsid w:val="004B7F0A"/>
    <w:rsid w:val="004C14C3"/>
    <w:rsid w:val="004C16B1"/>
    <w:rsid w:val="004C2515"/>
    <w:rsid w:val="004C29DC"/>
    <w:rsid w:val="004C3898"/>
    <w:rsid w:val="004C389B"/>
    <w:rsid w:val="004C3C78"/>
    <w:rsid w:val="004C4292"/>
    <w:rsid w:val="004C4E39"/>
    <w:rsid w:val="004C504D"/>
    <w:rsid w:val="004C52E1"/>
    <w:rsid w:val="004C54A4"/>
    <w:rsid w:val="004C6074"/>
    <w:rsid w:val="004C60D1"/>
    <w:rsid w:val="004C6912"/>
    <w:rsid w:val="004C6DFE"/>
    <w:rsid w:val="004C6FCD"/>
    <w:rsid w:val="004D0001"/>
    <w:rsid w:val="004D111E"/>
    <w:rsid w:val="004D172C"/>
    <w:rsid w:val="004D1A8C"/>
    <w:rsid w:val="004D36B1"/>
    <w:rsid w:val="004D3A12"/>
    <w:rsid w:val="004D483A"/>
    <w:rsid w:val="004D5745"/>
    <w:rsid w:val="004D672E"/>
    <w:rsid w:val="004D73CB"/>
    <w:rsid w:val="004D796E"/>
    <w:rsid w:val="004D7C3F"/>
    <w:rsid w:val="004D7EBD"/>
    <w:rsid w:val="004E1402"/>
    <w:rsid w:val="004E16B5"/>
    <w:rsid w:val="004E16FA"/>
    <w:rsid w:val="004E188C"/>
    <w:rsid w:val="004E2680"/>
    <w:rsid w:val="004E28F9"/>
    <w:rsid w:val="004E2A75"/>
    <w:rsid w:val="004E2DB7"/>
    <w:rsid w:val="004E3357"/>
    <w:rsid w:val="004E36CA"/>
    <w:rsid w:val="004E462E"/>
    <w:rsid w:val="004E5327"/>
    <w:rsid w:val="004E56DC"/>
    <w:rsid w:val="004E5B21"/>
    <w:rsid w:val="004E76F4"/>
    <w:rsid w:val="004E7F6C"/>
    <w:rsid w:val="004F0B4E"/>
    <w:rsid w:val="004F0B6C"/>
    <w:rsid w:val="004F10CF"/>
    <w:rsid w:val="004F1557"/>
    <w:rsid w:val="004F2078"/>
    <w:rsid w:val="004F28B2"/>
    <w:rsid w:val="004F2965"/>
    <w:rsid w:val="004F29B4"/>
    <w:rsid w:val="004F3946"/>
    <w:rsid w:val="004F44BE"/>
    <w:rsid w:val="004F4756"/>
    <w:rsid w:val="004F491F"/>
    <w:rsid w:val="004F4981"/>
    <w:rsid w:val="004F4DA3"/>
    <w:rsid w:val="004F508B"/>
    <w:rsid w:val="004F5B00"/>
    <w:rsid w:val="004F5C67"/>
    <w:rsid w:val="004F6C6C"/>
    <w:rsid w:val="004F6EC9"/>
    <w:rsid w:val="004F729D"/>
    <w:rsid w:val="005000AF"/>
    <w:rsid w:val="00500E06"/>
    <w:rsid w:val="00501540"/>
    <w:rsid w:val="00502025"/>
    <w:rsid w:val="00502D73"/>
    <w:rsid w:val="0050308B"/>
    <w:rsid w:val="00504C99"/>
    <w:rsid w:val="00504DEB"/>
    <w:rsid w:val="00505C27"/>
    <w:rsid w:val="00506557"/>
    <w:rsid w:val="0050677A"/>
    <w:rsid w:val="00506858"/>
    <w:rsid w:val="0050696F"/>
    <w:rsid w:val="005072CE"/>
    <w:rsid w:val="005108D8"/>
    <w:rsid w:val="005116F9"/>
    <w:rsid w:val="00511E7A"/>
    <w:rsid w:val="00512669"/>
    <w:rsid w:val="00512838"/>
    <w:rsid w:val="00513D72"/>
    <w:rsid w:val="00514E66"/>
    <w:rsid w:val="005153A7"/>
    <w:rsid w:val="0051570C"/>
    <w:rsid w:val="005160B5"/>
    <w:rsid w:val="005166E2"/>
    <w:rsid w:val="00516D60"/>
    <w:rsid w:val="00516FAD"/>
    <w:rsid w:val="0051714D"/>
    <w:rsid w:val="00517442"/>
    <w:rsid w:val="005203BA"/>
    <w:rsid w:val="005204A3"/>
    <w:rsid w:val="005206CB"/>
    <w:rsid w:val="0052099C"/>
    <w:rsid w:val="00521728"/>
    <w:rsid w:val="005219CF"/>
    <w:rsid w:val="00522007"/>
    <w:rsid w:val="00522035"/>
    <w:rsid w:val="005243DB"/>
    <w:rsid w:val="0052481D"/>
    <w:rsid w:val="00525782"/>
    <w:rsid w:val="00525E09"/>
    <w:rsid w:val="00526891"/>
    <w:rsid w:val="00526E90"/>
    <w:rsid w:val="005271CE"/>
    <w:rsid w:val="0052738A"/>
    <w:rsid w:val="0052771A"/>
    <w:rsid w:val="0053068C"/>
    <w:rsid w:val="00531534"/>
    <w:rsid w:val="00531B60"/>
    <w:rsid w:val="0053287C"/>
    <w:rsid w:val="00532D35"/>
    <w:rsid w:val="005331DF"/>
    <w:rsid w:val="0053355F"/>
    <w:rsid w:val="005338D0"/>
    <w:rsid w:val="00534B59"/>
    <w:rsid w:val="00534F50"/>
    <w:rsid w:val="00535156"/>
    <w:rsid w:val="00535AF7"/>
    <w:rsid w:val="0053667B"/>
    <w:rsid w:val="00536759"/>
    <w:rsid w:val="005367C3"/>
    <w:rsid w:val="00536D88"/>
    <w:rsid w:val="00537C62"/>
    <w:rsid w:val="0054020D"/>
    <w:rsid w:val="00541662"/>
    <w:rsid w:val="00541DC3"/>
    <w:rsid w:val="0054208C"/>
    <w:rsid w:val="00542653"/>
    <w:rsid w:val="00543234"/>
    <w:rsid w:val="0054368D"/>
    <w:rsid w:val="00543984"/>
    <w:rsid w:val="00543F82"/>
    <w:rsid w:val="00544021"/>
    <w:rsid w:val="0054410E"/>
    <w:rsid w:val="0054462F"/>
    <w:rsid w:val="00544BAC"/>
    <w:rsid w:val="00546970"/>
    <w:rsid w:val="00547B5B"/>
    <w:rsid w:val="00550C90"/>
    <w:rsid w:val="00551381"/>
    <w:rsid w:val="005515EB"/>
    <w:rsid w:val="00551A0E"/>
    <w:rsid w:val="00551EB1"/>
    <w:rsid w:val="00552418"/>
    <w:rsid w:val="005526A7"/>
    <w:rsid w:val="005529AB"/>
    <w:rsid w:val="00552B00"/>
    <w:rsid w:val="00553C13"/>
    <w:rsid w:val="00553CBE"/>
    <w:rsid w:val="00554E19"/>
    <w:rsid w:val="00554E79"/>
    <w:rsid w:val="00555E3A"/>
    <w:rsid w:val="00556302"/>
    <w:rsid w:val="005565C7"/>
    <w:rsid w:val="00557D62"/>
    <w:rsid w:val="005607E1"/>
    <w:rsid w:val="00560E4D"/>
    <w:rsid w:val="0056121F"/>
    <w:rsid w:val="00561349"/>
    <w:rsid w:val="0056138C"/>
    <w:rsid w:val="005613C4"/>
    <w:rsid w:val="005614AF"/>
    <w:rsid w:val="00563C8D"/>
    <w:rsid w:val="005643A9"/>
    <w:rsid w:val="00564DD7"/>
    <w:rsid w:val="00565D18"/>
    <w:rsid w:val="0056617B"/>
    <w:rsid w:val="005663D5"/>
    <w:rsid w:val="005665C5"/>
    <w:rsid w:val="00567CCF"/>
    <w:rsid w:val="005702FB"/>
    <w:rsid w:val="00570BF3"/>
    <w:rsid w:val="00570C2A"/>
    <w:rsid w:val="00571171"/>
    <w:rsid w:val="005711B9"/>
    <w:rsid w:val="00571BFF"/>
    <w:rsid w:val="00571C37"/>
    <w:rsid w:val="005724A7"/>
    <w:rsid w:val="00572505"/>
    <w:rsid w:val="00572B0E"/>
    <w:rsid w:val="005730C2"/>
    <w:rsid w:val="0057421A"/>
    <w:rsid w:val="00574D55"/>
    <w:rsid w:val="0057517B"/>
    <w:rsid w:val="00575E8E"/>
    <w:rsid w:val="00576295"/>
    <w:rsid w:val="005779D2"/>
    <w:rsid w:val="00580202"/>
    <w:rsid w:val="00582041"/>
    <w:rsid w:val="0058267B"/>
    <w:rsid w:val="00582809"/>
    <w:rsid w:val="00583214"/>
    <w:rsid w:val="0058350E"/>
    <w:rsid w:val="00583A7A"/>
    <w:rsid w:val="005844F4"/>
    <w:rsid w:val="00584ACD"/>
    <w:rsid w:val="00584E55"/>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49A"/>
    <w:rsid w:val="00595877"/>
    <w:rsid w:val="00595B14"/>
    <w:rsid w:val="00595DCA"/>
    <w:rsid w:val="00596ABE"/>
    <w:rsid w:val="00596FA1"/>
    <w:rsid w:val="0059734A"/>
    <w:rsid w:val="0059779B"/>
    <w:rsid w:val="005978E8"/>
    <w:rsid w:val="00597AD9"/>
    <w:rsid w:val="005A04BF"/>
    <w:rsid w:val="005A113D"/>
    <w:rsid w:val="005A12D3"/>
    <w:rsid w:val="005A1979"/>
    <w:rsid w:val="005A209A"/>
    <w:rsid w:val="005A22B5"/>
    <w:rsid w:val="005A2347"/>
    <w:rsid w:val="005A2A1F"/>
    <w:rsid w:val="005A2C4D"/>
    <w:rsid w:val="005A386A"/>
    <w:rsid w:val="005A42A3"/>
    <w:rsid w:val="005A4B5A"/>
    <w:rsid w:val="005A54BB"/>
    <w:rsid w:val="005A662D"/>
    <w:rsid w:val="005A6C45"/>
    <w:rsid w:val="005A6E65"/>
    <w:rsid w:val="005A7219"/>
    <w:rsid w:val="005A745C"/>
    <w:rsid w:val="005A78CA"/>
    <w:rsid w:val="005B00F7"/>
    <w:rsid w:val="005B0103"/>
    <w:rsid w:val="005B045C"/>
    <w:rsid w:val="005B07EE"/>
    <w:rsid w:val="005B0E95"/>
    <w:rsid w:val="005B2411"/>
    <w:rsid w:val="005B25F7"/>
    <w:rsid w:val="005B28BD"/>
    <w:rsid w:val="005B35D7"/>
    <w:rsid w:val="005B391E"/>
    <w:rsid w:val="005B392A"/>
    <w:rsid w:val="005B3AA3"/>
    <w:rsid w:val="005B3F83"/>
    <w:rsid w:val="005B4A44"/>
    <w:rsid w:val="005B4EC1"/>
    <w:rsid w:val="005B555E"/>
    <w:rsid w:val="005B606D"/>
    <w:rsid w:val="005B6089"/>
    <w:rsid w:val="005B6F83"/>
    <w:rsid w:val="005B733B"/>
    <w:rsid w:val="005B7549"/>
    <w:rsid w:val="005C058C"/>
    <w:rsid w:val="005C083C"/>
    <w:rsid w:val="005C0D8C"/>
    <w:rsid w:val="005C2324"/>
    <w:rsid w:val="005C24C1"/>
    <w:rsid w:val="005C2C3C"/>
    <w:rsid w:val="005C377E"/>
    <w:rsid w:val="005C480E"/>
    <w:rsid w:val="005C5143"/>
    <w:rsid w:val="005C5A4F"/>
    <w:rsid w:val="005C5E82"/>
    <w:rsid w:val="005C6023"/>
    <w:rsid w:val="005C6BCE"/>
    <w:rsid w:val="005C7029"/>
    <w:rsid w:val="005C74FB"/>
    <w:rsid w:val="005C7752"/>
    <w:rsid w:val="005C78F9"/>
    <w:rsid w:val="005C78FE"/>
    <w:rsid w:val="005C7F26"/>
    <w:rsid w:val="005D0654"/>
    <w:rsid w:val="005D085F"/>
    <w:rsid w:val="005D0FA1"/>
    <w:rsid w:val="005D1602"/>
    <w:rsid w:val="005D1F90"/>
    <w:rsid w:val="005D259C"/>
    <w:rsid w:val="005D2953"/>
    <w:rsid w:val="005D309C"/>
    <w:rsid w:val="005D4FEE"/>
    <w:rsid w:val="005D57DB"/>
    <w:rsid w:val="005D6F4A"/>
    <w:rsid w:val="005D7306"/>
    <w:rsid w:val="005E279B"/>
    <w:rsid w:val="005E339D"/>
    <w:rsid w:val="005E385F"/>
    <w:rsid w:val="005E405F"/>
    <w:rsid w:val="005E4801"/>
    <w:rsid w:val="005E4D91"/>
    <w:rsid w:val="005E4ECB"/>
    <w:rsid w:val="005E5072"/>
    <w:rsid w:val="005E5B81"/>
    <w:rsid w:val="005E5C3C"/>
    <w:rsid w:val="005E62A9"/>
    <w:rsid w:val="005E6AA1"/>
    <w:rsid w:val="005E6B41"/>
    <w:rsid w:val="005E74BE"/>
    <w:rsid w:val="005E79D7"/>
    <w:rsid w:val="005F0BC7"/>
    <w:rsid w:val="005F0D14"/>
    <w:rsid w:val="005F1579"/>
    <w:rsid w:val="005F1713"/>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878"/>
    <w:rsid w:val="005F7D8C"/>
    <w:rsid w:val="006000D2"/>
    <w:rsid w:val="00600868"/>
    <w:rsid w:val="00600EF0"/>
    <w:rsid w:val="00601183"/>
    <w:rsid w:val="00601906"/>
    <w:rsid w:val="0060283C"/>
    <w:rsid w:val="00603BE4"/>
    <w:rsid w:val="006048D0"/>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2B59"/>
    <w:rsid w:val="00613257"/>
    <w:rsid w:val="00614826"/>
    <w:rsid w:val="00615223"/>
    <w:rsid w:val="006159A7"/>
    <w:rsid w:val="00617415"/>
    <w:rsid w:val="0061798A"/>
    <w:rsid w:val="006203AD"/>
    <w:rsid w:val="00620976"/>
    <w:rsid w:val="00620A71"/>
    <w:rsid w:val="00620D80"/>
    <w:rsid w:val="00620DD6"/>
    <w:rsid w:val="006211C2"/>
    <w:rsid w:val="006222DA"/>
    <w:rsid w:val="00622A62"/>
    <w:rsid w:val="00622CDF"/>
    <w:rsid w:val="006234A6"/>
    <w:rsid w:val="00623C67"/>
    <w:rsid w:val="0062414E"/>
    <w:rsid w:val="00624D23"/>
    <w:rsid w:val="00624F67"/>
    <w:rsid w:val="006250F2"/>
    <w:rsid w:val="006251C7"/>
    <w:rsid w:val="00626388"/>
    <w:rsid w:val="0062725E"/>
    <w:rsid w:val="00627ADC"/>
    <w:rsid w:val="00630001"/>
    <w:rsid w:val="00630C1D"/>
    <w:rsid w:val="006311B3"/>
    <w:rsid w:val="00631C6B"/>
    <w:rsid w:val="00632022"/>
    <w:rsid w:val="00632415"/>
    <w:rsid w:val="0063284C"/>
    <w:rsid w:val="0063309B"/>
    <w:rsid w:val="006338E7"/>
    <w:rsid w:val="006345DA"/>
    <w:rsid w:val="006347E6"/>
    <w:rsid w:val="00634AC8"/>
    <w:rsid w:val="00635483"/>
    <w:rsid w:val="00636087"/>
    <w:rsid w:val="00636398"/>
    <w:rsid w:val="00636432"/>
    <w:rsid w:val="006364F1"/>
    <w:rsid w:val="006368D3"/>
    <w:rsid w:val="0063762D"/>
    <w:rsid w:val="006377EC"/>
    <w:rsid w:val="00640405"/>
    <w:rsid w:val="00640A08"/>
    <w:rsid w:val="00640D8D"/>
    <w:rsid w:val="00640EC4"/>
    <w:rsid w:val="00640EFB"/>
    <w:rsid w:val="0064151F"/>
    <w:rsid w:val="00641533"/>
    <w:rsid w:val="0064208D"/>
    <w:rsid w:val="0064307A"/>
    <w:rsid w:val="00643449"/>
    <w:rsid w:val="00643475"/>
    <w:rsid w:val="0064396A"/>
    <w:rsid w:val="00645E14"/>
    <w:rsid w:val="00645FB8"/>
    <w:rsid w:val="0064624E"/>
    <w:rsid w:val="00646EB7"/>
    <w:rsid w:val="00647165"/>
    <w:rsid w:val="0064788F"/>
    <w:rsid w:val="00647FC4"/>
    <w:rsid w:val="00650339"/>
    <w:rsid w:val="00650AB9"/>
    <w:rsid w:val="00651C75"/>
    <w:rsid w:val="00651F82"/>
    <w:rsid w:val="0065294A"/>
    <w:rsid w:val="00652EE5"/>
    <w:rsid w:val="006532C0"/>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A0E"/>
    <w:rsid w:val="0067218F"/>
    <w:rsid w:val="006723DA"/>
    <w:rsid w:val="006741F2"/>
    <w:rsid w:val="00674A59"/>
    <w:rsid w:val="00674CC3"/>
    <w:rsid w:val="00675C72"/>
    <w:rsid w:val="00676079"/>
    <w:rsid w:val="006762BF"/>
    <w:rsid w:val="00676ECC"/>
    <w:rsid w:val="006771F9"/>
    <w:rsid w:val="00677403"/>
    <w:rsid w:val="006776D7"/>
    <w:rsid w:val="00680ABA"/>
    <w:rsid w:val="00680DDF"/>
    <w:rsid w:val="00681003"/>
    <w:rsid w:val="006817C9"/>
    <w:rsid w:val="00681B07"/>
    <w:rsid w:val="00681B9E"/>
    <w:rsid w:val="00683ECE"/>
    <w:rsid w:val="0068429A"/>
    <w:rsid w:val="0068434D"/>
    <w:rsid w:val="006845BD"/>
    <w:rsid w:val="006848CD"/>
    <w:rsid w:val="00684B60"/>
    <w:rsid w:val="00684CDB"/>
    <w:rsid w:val="006858A0"/>
    <w:rsid w:val="00686808"/>
    <w:rsid w:val="00686D9A"/>
    <w:rsid w:val="0069110B"/>
    <w:rsid w:val="0069251C"/>
    <w:rsid w:val="0069334D"/>
    <w:rsid w:val="00693640"/>
    <w:rsid w:val="006949B8"/>
    <w:rsid w:val="00694F13"/>
    <w:rsid w:val="00695164"/>
    <w:rsid w:val="006956BD"/>
    <w:rsid w:val="00695E22"/>
    <w:rsid w:val="00695FC2"/>
    <w:rsid w:val="00695FD1"/>
    <w:rsid w:val="00696388"/>
    <w:rsid w:val="00696743"/>
    <w:rsid w:val="00696949"/>
    <w:rsid w:val="00696ADC"/>
    <w:rsid w:val="00697052"/>
    <w:rsid w:val="006973E2"/>
    <w:rsid w:val="006978C6"/>
    <w:rsid w:val="00697BDF"/>
    <w:rsid w:val="006A27A3"/>
    <w:rsid w:val="006A2FA2"/>
    <w:rsid w:val="006A3CBE"/>
    <w:rsid w:val="006A3D79"/>
    <w:rsid w:val="006A40AE"/>
    <w:rsid w:val="006A46FB"/>
    <w:rsid w:val="006A49B6"/>
    <w:rsid w:val="006A5024"/>
    <w:rsid w:val="006A5891"/>
    <w:rsid w:val="006A5E28"/>
    <w:rsid w:val="006A6659"/>
    <w:rsid w:val="006A697B"/>
    <w:rsid w:val="006A6A1F"/>
    <w:rsid w:val="006A6BCC"/>
    <w:rsid w:val="006A7AFF"/>
    <w:rsid w:val="006A7B05"/>
    <w:rsid w:val="006B16E9"/>
    <w:rsid w:val="006B1816"/>
    <w:rsid w:val="006B1E72"/>
    <w:rsid w:val="006B2099"/>
    <w:rsid w:val="006B2866"/>
    <w:rsid w:val="006B28C6"/>
    <w:rsid w:val="006B3079"/>
    <w:rsid w:val="006B50CF"/>
    <w:rsid w:val="006B68A1"/>
    <w:rsid w:val="006B694F"/>
    <w:rsid w:val="006B7DE8"/>
    <w:rsid w:val="006B7E22"/>
    <w:rsid w:val="006C03B8"/>
    <w:rsid w:val="006C14C0"/>
    <w:rsid w:val="006C1B6D"/>
    <w:rsid w:val="006C1CA0"/>
    <w:rsid w:val="006C1F13"/>
    <w:rsid w:val="006C3394"/>
    <w:rsid w:val="006C4610"/>
    <w:rsid w:val="006C4B33"/>
    <w:rsid w:val="006C528A"/>
    <w:rsid w:val="006C5AA4"/>
    <w:rsid w:val="006C5D55"/>
    <w:rsid w:val="006C5EC9"/>
    <w:rsid w:val="006C6059"/>
    <w:rsid w:val="006C6927"/>
    <w:rsid w:val="006C7522"/>
    <w:rsid w:val="006D0023"/>
    <w:rsid w:val="006D0D96"/>
    <w:rsid w:val="006D0E36"/>
    <w:rsid w:val="006D1694"/>
    <w:rsid w:val="006D1F71"/>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E39"/>
    <w:rsid w:val="006E551D"/>
    <w:rsid w:val="006E558B"/>
    <w:rsid w:val="006E565E"/>
    <w:rsid w:val="006E56C1"/>
    <w:rsid w:val="006E5BC1"/>
    <w:rsid w:val="006E673D"/>
    <w:rsid w:val="006E6BFB"/>
    <w:rsid w:val="006E6FE7"/>
    <w:rsid w:val="006E7B47"/>
    <w:rsid w:val="006E7D3B"/>
    <w:rsid w:val="006F02EF"/>
    <w:rsid w:val="006F0CCB"/>
    <w:rsid w:val="006F1B45"/>
    <w:rsid w:val="006F1B70"/>
    <w:rsid w:val="006F1F43"/>
    <w:rsid w:val="006F23B1"/>
    <w:rsid w:val="006F341D"/>
    <w:rsid w:val="006F3A6E"/>
    <w:rsid w:val="006F3CDE"/>
    <w:rsid w:val="006F41D0"/>
    <w:rsid w:val="006F508A"/>
    <w:rsid w:val="006F58D4"/>
    <w:rsid w:val="006F65F6"/>
    <w:rsid w:val="006F72EC"/>
    <w:rsid w:val="00700117"/>
    <w:rsid w:val="007011EE"/>
    <w:rsid w:val="00701983"/>
    <w:rsid w:val="00701CAC"/>
    <w:rsid w:val="007023B0"/>
    <w:rsid w:val="00702852"/>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2C4F"/>
    <w:rsid w:val="00713419"/>
    <w:rsid w:val="0071380C"/>
    <w:rsid w:val="00713960"/>
    <w:rsid w:val="00713A89"/>
    <w:rsid w:val="00713BF5"/>
    <w:rsid w:val="007148D3"/>
    <w:rsid w:val="00715B9A"/>
    <w:rsid w:val="00716535"/>
    <w:rsid w:val="00716CBB"/>
    <w:rsid w:val="00717F87"/>
    <w:rsid w:val="00720160"/>
    <w:rsid w:val="00720B41"/>
    <w:rsid w:val="00721593"/>
    <w:rsid w:val="00721626"/>
    <w:rsid w:val="00722660"/>
    <w:rsid w:val="00722A5B"/>
    <w:rsid w:val="00722CDD"/>
    <w:rsid w:val="00723F81"/>
    <w:rsid w:val="00724024"/>
    <w:rsid w:val="00724463"/>
    <w:rsid w:val="00726EA6"/>
    <w:rsid w:val="00727208"/>
    <w:rsid w:val="00727680"/>
    <w:rsid w:val="00727ABB"/>
    <w:rsid w:val="00727E17"/>
    <w:rsid w:val="00727F23"/>
    <w:rsid w:val="0073020A"/>
    <w:rsid w:val="0073085A"/>
    <w:rsid w:val="00730AB1"/>
    <w:rsid w:val="007322A9"/>
    <w:rsid w:val="007327BA"/>
    <w:rsid w:val="00733B9D"/>
    <w:rsid w:val="00734801"/>
    <w:rsid w:val="007348B1"/>
    <w:rsid w:val="00734B23"/>
    <w:rsid w:val="007354A6"/>
    <w:rsid w:val="007359AC"/>
    <w:rsid w:val="00735B71"/>
    <w:rsid w:val="007360AA"/>
    <w:rsid w:val="007362A6"/>
    <w:rsid w:val="00736D7D"/>
    <w:rsid w:val="0073733D"/>
    <w:rsid w:val="00737BD3"/>
    <w:rsid w:val="00737F85"/>
    <w:rsid w:val="007408F0"/>
    <w:rsid w:val="00740E58"/>
    <w:rsid w:val="00741966"/>
    <w:rsid w:val="00741EB9"/>
    <w:rsid w:val="00742B4F"/>
    <w:rsid w:val="0074386C"/>
    <w:rsid w:val="0074405B"/>
    <w:rsid w:val="007445A0"/>
    <w:rsid w:val="00744A3A"/>
    <w:rsid w:val="0074524B"/>
    <w:rsid w:val="0074576E"/>
    <w:rsid w:val="007457F6"/>
    <w:rsid w:val="007458F5"/>
    <w:rsid w:val="00746BF1"/>
    <w:rsid w:val="00747ADC"/>
    <w:rsid w:val="00747C5C"/>
    <w:rsid w:val="00747D8B"/>
    <w:rsid w:val="0075008C"/>
    <w:rsid w:val="007506AF"/>
    <w:rsid w:val="00751228"/>
    <w:rsid w:val="0075193B"/>
    <w:rsid w:val="007522EA"/>
    <w:rsid w:val="007524C6"/>
    <w:rsid w:val="007531DB"/>
    <w:rsid w:val="0075380A"/>
    <w:rsid w:val="00753DF3"/>
    <w:rsid w:val="00753EFB"/>
    <w:rsid w:val="007541A7"/>
    <w:rsid w:val="0075420F"/>
    <w:rsid w:val="00754B5C"/>
    <w:rsid w:val="00755305"/>
    <w:rsid w:val="00755408"/>
    <w:rsid w:val="00755BC4"/>
    <w:rsid w:val="007571E1"/>
    <w:rsid w:val="007578C3"/>
    <w:rsid w:val="00757DBF"/>
    <w:rsid w:val="007604B2"/>
    <w:rsid w:val="00760BCF"/>
    <w:rsid w:val="00760EE7"/>
    <w:rsid w:val="00760FCB"/>
    <w:rsid w:val="00761C14"/>
    <w:rsid w:val="00762737"/>
    <w:rsid w:val="00762FB8"/>
    <w:rsid w:val="00763069"/>
    <w:rsid w:val="00763AD2"/>
    <w:rsid w:val="00763BC8"/>
    <w:rsid w:val="00764038"/>
    <w:rsid w:val="00764D57"/>
    <w:rsid w:val="00765032"/>
    <w:rsid w:val="007650E0"/>
    <w:rsid w:val="00765281"/>
    <w:rsid w:val="00765316"/>
    <w:rsid w:val="007656C0"/>
    <w:rsid w:val="00765899"/>
    <w:rsid w:val="00765FF1"/>
    <w:rsid w:val="00766BAD"/>
    <w:rsid w:val="00766E11"/>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1CC8"/>
    <w:rsid w:val="00782ABD"/>
    <w:rsid w:val="00782FCE"/>
    <w:rsid w:val="0078304C"/>
    <w:rsid w:val="00783673"/>
    <w:rsid w:val="007836D9"/>
    <w:rsid w:val="00784795"/>
    <w:rsid w:val="00785004"/>
    <w:rsid w:val="00785490"/>
    <w:rsid w:val="0078549A"/>
    <w:rsid w:val="0079029C"/>
    <w:rsid w:val="00790E12"/>
    <w:rsid w:val="00790F2A"/>
    <w:rsid w:val="007912CF"/>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306F"/>
    <w:rsid w:val="007A43A6"/>
    <w:rsid w:val="007A495C"/>
    <w:rsid w:val="007A58A6"/>
    <w:rsid w:val="007A5FF6"/>
    <w:rsid w:val="007A68B0"/>
    <w:rsid w:val="007A7B60"/>
    <w:rsid w:val="007A7BDD"/>
    <w:rsid w:val="007A7F89"/>
    <w:rsid w:val="007B0FF7"/>
    <w:rsid w:val="007B115B"/>
    <w:rsid w:val="007B16B6"/>
    <w:rsid w:val="007B1925"/>
    <w:rsid w:val="007B1B6A"/>
    <w:rsid w:val="007B1C12"/>
    <w:rsid w:val="007B231D"/>
    <w:rsid w:val="007B2568"/>
    <w:rsid w:val="007B3D2D"/>
    <w:rsid w:val="007B3FDC"/>
    <w:rsid w:val="007B41E4"/>
    <w:rsid w:val="007B5007"/>
    <w:rsid w:val="007B50AE"/>
    <w:rsid w:val="007B5114"/>
    <w:rsid w:val="007B51DF"/>
    <w:rsid w:val="007B53D5"/>
    <w:rsid w:val="007B7C0C"/>
    <w:rsid w:val="007B7CDE"/>
    <w:rsid w:val="007B7CF7"/>
    <w:rsid w:val="007B7E82"/>
    <w:rsid w:val="007C0054"/>
    <w:rsid w:val="007C05DD"/>
    <w:rsid w:val="007C0646"/>
    <w:rsid w:val="007C0FFA"/>
    <w:rsid w:val="007C20CC"/>
    <w:rsid w:val="007C2DC6"/>
    <w:rsid w:val="007C2F67"/>
    <w:rsid w:val="007C3C3F"/>
    <w:rsid w:val="007C3D18"/>
    <w:rsid w:val="007C590A"/>
    <w:rsid w:val="007C59CA"/>
    <w:rsid w:val="007C60BF"/>
    <w:rsid w:val="007C6A07"/>
    <w:rsid w:val="007C6F3E"/>
    <w:rsid w:val="007C75A1"/>
    <w:rsid w:val="007C75EC"/>
    <w:rsid w:val="007C77A5"/>
    <w:rsid w:val="007C7929"/>
    <w:rsid w:val="007C7CBF"/>
    <w:rsid w:val="007D04E5"/>
    <w:rsid w:val="007D0FCD"/>
    <w:rsid w:val="007D1626"/>
    <w:rsid w:val="007D1B33"/>
    <w:rsid w:val="007D24CB"/>
    <w:rsid w:val="007D311E"/>
    <w:rsid w:val="007D39B5"/>
    <w:rsid w:val="007D3DA5"/>
    <w:rsid w:val="007D3F4F"/>
    <w:rsid w:val="007D4516"/>
    <w:rsid w:val="007D4A74"/>
    <w:rsid w:val="007D5901"/>
    <w:rsid w:val="007D6096"/>
    <w:rsid w:val="007D6575"/>
    <w:rsid w:val="007D67A1"/>
    <w:rsid w:val="007D6B37"/>
    <w:rsid w:val="007D6C67"/>
    <w:rsid w:val="007D70A2"/>
    <w:rsid w:val="007D7526"/>
    <w:rsid w:val="007D7FF1"/>
    <w:rsid w:val="007E0505"/>
    <w:rsid w:val="007E1158"/>
    <w:rsid w:val="007E153E"/>
    <w:rsid w:val="007E15E0"/>
    <w:rsid w:val="007E1A2A"/>
    <w:rsid w:val="007E2222"/>
    <w:rsid w:val="007E2BEA"/>
    <w:rsid w:val="007E2F81"/>
    <w:rsid w:val="007E3662"/>
    <w:rsid w:val="007E3A56"/>
    <w:rsid w:val="007E4610"/>
    <w:rsid w:val="007E4715"/>
    <w:rsid w:val="007E48E6"/>
    <w:rsid w:val="007E4B22"/>
    <w:rsid w:val="007E505B"/>
    <w:rsid w:val="007E58DA"/>
    <w:rsid w:val="007E5C44"/>
    <w:rsid w:val="007E6373"/>
    <w:rsid w:val="007E6FE2"/>
    <w:rsid w:val="007E7047"/>
    <w:rsid w:val="007E7091"/>
    <w:rsid w:val="007F02BB"/>
    <w:rsid w:val="007F1564"/>
    <w:rsid w:val="007F2516"/>
    <w:rsid w:val="007F2617"/>
    <w:rsid w:val="007F273B"/>
    <w:rsid w:val="007F2922"/>
    <w:rsid w:val="007F2BA4"/>
    <w:rsid w:val="007F3374"/>
    <w:rsid w:val="007F3B89"/>
    <w:rsid w:val="007F3C98"/>
    <w:rsid w:val="007F4DAB"/>
    <w:rsid w:val="007F64B9"/>
    <w:rsid w:val="007F71CE"/>
    <w:rsid w:val="007F75EF"/>
    <w:rsid w:val="007F77D6"/>
    <w:rsid w:val="0080078F"/>
    <w:rsid w:val="008015DF"/>
    <w:rsid w:val="008020FE"/>
    <w:rsid w:val="008029EE"/>
    <w:rsid w:val="008035AD"/>
    <w:rsid w:val="008035DA"/>
    <w:rsid w:val="008038B5"/>
    <w:rsid w:val="00803F9A"/>
    <w:rsid w:val="00803FAE"/>
    <w:rsid w:val="00803FC4"/>
    <w:rsid w:val="008047FC"/>
    <w:rsid w:val="00804A34"/>
    <w:rsid w:val="008056FB"/>
    <w:rsid w:val="0080605F"/>
    <w:rsid w:val="00806CEA"/>
    <w:rsid w:val="00806D00"/>
    <w:rsid w:val="00806F4B"/>
    <w:rsid w:val="0080763E"/>
    <w:rsid w:val="00807786"/>
    <w:rsid w:val="008102E6"/>
    <w:rsid w:val="008104DC"/>
    <w:rsid w:val="0081132E"/>
    <w:rsid w:val="00811E00"/>
    <w:rsid w:val="00811FCB"/>
    <w:rsid w:val="008120BE"/>
    <w:rsid w:val="0081252B"/>
    <w:rsid w:val="008141E0"/>
    <w:rsid w:val="00815792"/>
    <w:rsid w:val="0081583D"/>
    <w:rsid w:val="008158D6"/>
    <w:rsid w:val="00816061"/>
    <w:rsid w:val="00816ABE"/>
    <w:rsid w:val="00816B4A"/>
    <w:rsid w:val="00817196"/>
    <w:rsid w:val="00817A4D"/>
    <w:rsid w:val="00817EDE"/>
    <w:rsid w:val="00820938"/>
    <w:rsid w:val="00820A44"/>
    <w:rsid w:val="008217A8"/>
    <w:rsid w:val="00821E87"/>
    <w:rsid w:val="008230E6"/>
    <w:rsid w:val="00823367"/>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23D5"/>
    <w:rsid w:val="00833563"/>
    <w:rsid w:val="008335B1"/>
    <w:rsid w:val="00834972"/>
    <w:rsid w:val="00835327"/>
    <w:rsid w:val="00835DD6"/>
    <w:rsid w:val="008376AC"/>
    <w:rsid w:val="008379EE"/>
    <w:rsid w:val="00841B0A"/>
    <w:rsid w:val="0084221B"/>
    <w:rsid w:val="008433AF"/>
    <w:rsid w:val="008436F6"/>
    <w:rsid w:val="0084405D"/>
    <w:rsid w:val="008441EB"/>
    <w:rsid w:val="008444E8"/>
    <w:rsid w:val="008448B4"/>
    <w:rsid w:val="00844E80"/>
    <w:rsid w:val="00845378"/>
    <w:rsid w:val="0084537C"/>
    <w:rsid w:val="00846090"/>
    <w:rsid w:val="00846723"/>
    <w:rsid w:val="00846FE7"/>
    <w:rsid w:val="00850CEC"/>
    <w:rsid w:val="00850E36"/>
    <w:rsid w:val="00850E45"/>
    <w:rsid w:val="00850EF8"/>
    <w:rsid w:val="008519C5"/>
    <w:rsid w:val="00851C1E"/>
    <w:rsid w:val="00851D56"/>
    <w:rsid w:val="00853140"/>
    <w:rsid w:val="00853502"/>
    <w:rsid w:val="008537ED"/>
    <w:rsid w:val="00855B90"/>
    <w:rsid w:val="00855EF4"/>
    <w:rsid w:val="00856498"/>
    <w:rsid w:val="00856911"/>
    <w:rsid w:val="00856C5F"/>
    <w:rsid w:val="008579E5"/>
    <w:rsid w:val="00857FCA"/>
    <w:rsid w:val="00860495"/>
    <w:rsid w:val="00861095"/>
    <w:rsid w:val="00862708"/>
    <w:rsid w:val="00863017"/>
    <w:rsid w:val="008636C0"/>
    <w:rsid w:val="00863810"/>
    <w:rsid w:val="00863B58"/>
    <w:rsid w:val="00863D18"/>
    <w:rsid w:val="008655C1"/>
    <w:rsid w:val="00865647"/>
    <w:rsid w:val="0086574E"/>
    <w:rsid w:val="008658ED"/>
    <w:rsid w:val="00865D60"/>
    <w:rsid w:val="008669CC"/>
    <w:rsid w:val="00866EC2"/>
    <w:rsid w:val="008677FD"/>
    <w:rsid w:val="008678D2"/>
    <w:rsid w:val="00867B56"/>
    <w:rsid w:val="00867B93"/>
    <w:rsid w:val="00867C7B"/>
    <w:rsid w:val="00870077"/>
    <w:rsid w:val="00870296"/>
    <w:rsid w:val="0087043A"/>
    <w:rsid w:val="008706D4"/>
    <w:rsid w:val="008706E0"/>
    <w:rsid w:val="00870F8A"/>
    <w:rsid w:val="008719A4"/>
    <w:rsid w:val="00871D23"/>
    <w:rsid w:val="008721D4"/>
    <w:rsid w:val="008722F9"/>
    <w:rsid w:val="00872782"/>
    <w:rsid w:val="008727CF"/>
    <w:rsid w:val="008728C4"/>
    <w:rsid w:val="00873C5D"/>
    <w:rsid w:val="00874203"/>
    <w:rsid w:val="00874312"/>
    <w:rsid w:val="0087437C"/>
    <w:rsid w:val="00874405"/>
    <w:rsid w:val="00874688"/>
    <w:rsid w:val="00875CD7"/>
    <w:rsid w:val="0087608E"/>
    <w:rsid w:val="00876B4D"/>
    <w:rsid w:val="00876D5E"/>
    <w:rsid w:val="00876EDC"/>
    <w:rsid w:val="00876F4E"/>
    <w:rsid w:val="00877F18"/>
    <w:rsid w:val="00880963"/>
    <w:rsid w:val="00880BBE"/>
    <w:rsid w:val="00881496"/>
    <w:rsid w:val="0088201A"/>
    <w:rsid w:val="008831AD"/>
    <w:rsid w:val="0088324E"/>
    <w:rsid w:val="00883680"/>
    <w:rsid w:val="00883A4A"/>
    <w:rsid w:val="00884D89"/>
    <w:rsid w:val="008850EF"/>
    <w:rsid w:val="00885820"/>
    <w:rsid w:val="0088638F"/>
    <w:rsid w:val="00886784"/>
    <w:rsid w:val="00886A69"/>
    <w:rsid w:val="0088730D"/>
    <w:rsid w:val="008878B2"/>
    <w:rsid w:val="0089067A"/>
    <w:rsid w:val="00891466"/>
    <w:rsid w:val="00891B88"/>
    <w:rsid w:val="008929DB"/>
    <w:rsid w:val="00894A88"/>
    <w:rsid w:val="00894C14"/>
    <w:rsid w:val="00894F43"/>
    <w:rsid w:val="00895215"/>
    <w:rsid w:val="00895386"/>
    <w:rsid w:val="008956A6"/>
    <w:rsid w:val="008957FA"/>
    <w:rsid w:val="00895CAA"/>
    <w:rsid w:val="00896439"/>
    <w:rsid w:val="0089699F"/>
    <w:rsid w:val="00896D3D"/>
    <w:rsid w:val="00897065"/>
    <w:rsid w:val="008A08E1"/>
    <w:rsid w:val="008A0E79"/>
    <w:rsid w:val="008A21FF"/>
    <w:rsid w:val="008A2902"/>
    <w:rsid w:val="008A2CE2"/>
    <w:rsid w:val="008A30AC"/>
    <w:rsid w:val="008A35D4"/>
    <w:rsid w:val="008A3809"/>
    <w:rsid w:val="008A3F81"/>
    <w:rsid w:val="008A41F4"/>
    <w:rsid w:val="008A44B8"/>
    <w:rsid w:val="008A4677"/>
    <w:rsid w:val="008A4CE1"/>
    <w:rsid w:val="008A4D0B"/>
    <w:rsid w:val="008A51A8"/>
    <w:rsid w:val="008A54C7"/>
    <w:rsid w:val="008A5722"/>
    <w:rsid w:val="008A656C"/>
    <w:rsid w:val="008A6A0F"/>
    <w:rsid w:val="008A77D8"/>
    <w:rsid w:val="008B0483"/>
    <w:rsid w:val="008B0C02"/>
    <w:rsid w:val="008B120C"/>
    <w:rsid w:val="008B18C9"/>
    <w:rsid w:val="008B1DBA"/>
    <w:rsid w:val="008B2AA7"/>
    <w:rsid w:val="008B2BCE"/>
    <w:rsid w:val="008B350A"/>
    <w:rsid w:val="008B3B59"/>
    <w:rsid w:val="008B51A0"/>
    <w:rsid w:val="008B54F7"/>
    <w:rsid w:val="008B592A"/>
    <w:rsid w:val="008B5D99"/>
    <w:rsid w:val="008B675A"/>
    <w:rsid w:val="008B69D2"/>
    <w:rsid w:val="008B7B5C"/>
    <w:rsid w:val="008B7BDF"/>
    <w:rsid w:val="008B7CC2"/>
    <w:rsid w:val="008C0281"/>
    <w:rsid w:val="008C0C99"/>
    <w:rsid w:val="008C131D"/>
    <w:rsid w:val="008C2017"/>
    <w:rsid w:val="008C223B"/>
    <w:rsid w:val="008C2398"/>
    <w:rsid w:val="008C24E5"/>
    <w:rsid w:val="008C27E5"/>
    <w:rsid w:val="008C2AAD"/>
    <w:rsid w:val="008C302D"/>
    <w:rsid w:val="008C3B4B"/>
    <w:rsid w:val="008C432E"/>
    <w:rsid w:val="008C4581"/>
    <w:rsid w:val="008C4958"/>
    <w:rsid w:val="008C4BAA"/>
    <w:rsid w:val="008C6AE8"/>
    <w:rsid w:val="008C741D"/>
    <w:rsid w:val="008C7521"/>
    <w:rsid w:val="008C7573"/>
    <w:rsid w:val="008C7783"/>
    <w:rsid w:val="008D02F5"/>
    <w:rsid w:val="008D0DB1"/>
    <w:rsid w:val="008D0DDA"/>
    <w:rsid w:val="008D0DED"/>
    <w:rsid w:val="008D1321"/>
    <w:rsid w:val="008D2B69"/>
    <w:rsid w:val="008D2EB2"/>
    <w:rsid w:val="008D34F1"/>
    <w:rsid w:val="008D39D8"/>
    <w:rsid w:val="008D491D"/>
    <w:rsid w:val="008D4F4A"/>
    <w:rsid w:val="008D52DC"/>
    <w:rsid w:val="008D56B3"/>
    <w:rsid w:val="008D62F3"/>
    <w:rsid w:val="008D6B97"/>
    <w:rsid w:val="008D6D1A"/>
    <w:rsid w:val="008D6F18"/>
    <w:rsid w:val="008D727B"/>
    <w:rsid w:val="008D7330"/>
    <w:rsid w:val="008E029F"/>
    <w:rsid w:val="008E065E"/>
    <w:rsid w:val="008E0702"/>
    <w:rsid w:val="008E0927"/>
    <w:rsid w:val="008E1329"/>
    <w:rsid w:val="008E186F"/>
    <w:rsid w:val="008E1909"/>
    <w:rsid w:val="008E19D0"/>
    <w:rsid w:val="008E2644"/>
    <w:rsid w:val="008E2E60"/>
    <w:rsid w:val="008E3B61"/>
    <w:rsid w:val="008E3D3E"/>
    <w:rsid w:val="008E44B8"/>
    <w:rsid w:val="008E4C26"/>
    <w:rsid w:val="008E5145"/>
    <w:rsid w:val="008E5253"/>
    <w:rsid w:val="008E5E0C"/>
    <w:rsid w:val="008E5F79"/>
    <w:rsid w:val="008E60AF"/>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77F"/>
    <w:rsid w:val="008F4EBB"/>
    <w:rsid w:val="008F5E2E"/>
    <w:rsid w:val="008F600C"/>
    <w:rsid w:val="008F6520"/>
    <w:rsid w:val="008F6AB2"/>
    <w:rsid w:val="008F734E"/>
    <w:rsid w:val="008F7845"/>
    <w:rsid w:val="009008F4"/>
    <w:rsid w:val="00900E50"/>
    <w:rsid w:val="00901A60"/>
    <w:rsid w:val="00902350"/>
    <w:rsid w:val="009029B6"/>
    <w:rsid w:val="00902E42"/>
    <w:rsid w:val="0090336B"/>
    <w:rsid w:val="009038A0"/>
    <w:rsid w:val="00904D21"/>
    <w:rsid w:val="009053AA"/>
    <w:rsid w:val="00905736"/>
    <w:rsid w:val="00905E82"/>
    <w:rsid w:val="00906102"/>
    <w:rsid w:val="009061DE"/>
    <w:rsid w:val="009063D5"/>
    <w:rsid w:val="0090683C"/>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4BCD"/>
    <w:rsid w:val="00915172"/>
    <w:rsid w:val="00915D25"/>
    <w:rsid w:val="0091601E"/>
    <w:rsid w:val="00916079"/>
    <w:rsid w:val="009170FD"/>
    <w:rsid w:val="00917776"/>
    <w:rsid w:val="00917CE9"/>
    <w:rsid w:val="00920BF2"/>
    <w:rsid w:val="00922010"/>
    <w:rsid w:val="00923A4E"/>
    <w:rsid w:val="00923D67"/>
    <w:rsid w:val="00924DAC"/>
    <w:rsid w:val="009252AA"/>
    <w:rsid w:val="009265E0"/>
    <w:rsid w:val="00926913"/>
    <w:rsid w:val="00926BF5"/>
    <w:rsid w:val="00926FEF"/>
    <w:rsid w:val="00927E6D"/>
    <w:rsid w:val="00930200"/>
    <w:rsid w:val="00931755"/>
    <w:rsid w:val="00931BD9"/>
    <w:rsid w:val="0093274D"/>
    <w:rsid w:val="00933C91"/>
    <w:rsid w:val="00933D08"/>
    <w:rsid w:val="00933E23"/>
    <w:rsid w:val="0093580B"/>
    <w:rsid w:val="00935A04"/>
    <w:rsid w:val="00935DB8"/>
    <w:rsid w:val="0093607B"/>
    <w:rsid w:val="009368F3"/>
    <w:rsid w:val="00936A53"/>
    <w:rsid w:val="00936C07"/>
    <w:rsid w:val="00936DED"/>
    <w:rsid w:val="009373EA"/>
    <w:rsid w:val="009374D1"/>
    <w:rsid w:val="009403F9"/>
    <w:rsid w:val="00940480"/>
    <w:rsid w:val="0094067B"/>
    <w:rsid w:val="009413E8"/>
    <w:rsid w:val="00941636"/>
    <w:rsid w:val="00941D35"/>
    <w:rsid w:val="00942B95"/>
    <w:rsid w:val="00943742"/>
    <w:rsid w:val="00943B2F"/>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539"/>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5DE"/>
    <w:rsid w:val="00962A69"/>
    <w:rsid w:val="00962ED2"/>
    <w:rsid w:val="0096346D"/>
    <w:rsid w:val="00963DDB"/>
    <w:rsid w:val="0096430A"/>
    <w:rsid w:val="00964919"/>
    <w:rsid w:val="009649F4"/>
    <w:rsid w:val="009652F7"/>
    <w:rsid w:val="0096548A"/>
    <w:rsid w:val="0096554B"/>
    <w:rsid w:val="0096584A"/>
    <w:rsid w:val="00965E60"/>
    <w:rsid w:val="00966D80"/>
    <w:rsid w:val="00966F0D"/>
    <w:rsid w:val="00970C11"/>
    <w:rsid w:val="00970C44"/>
    <w:rsid w:val="00971898"/>
    <w:rsid w:val="00971C28"/>
    <w:rsid w:val="00971F08"/>
    <w:rsid w:val="0097266D"/>
    <w:rsid w:val="00973057"/>
    <w:rsid w:val="00975113"/>
    <w:rsid w:val="009753B1"/>
    <w:rsid w:val="0097603D"/>
    <w:rsid w:val="00976949"/>
    <w:rsid w:val="0097720D"/>
    <w:rsid w:val="00977ACF"/>
    <w:rsid w:val="00980477"/>
    <w:rsid w:val="00980493"/>
    <w:rsid w:val="00980C74"/>
    <w:rsid w:val="00981A92"/>
    <w:rsid w:val="0098201E"/>
    <w:rsid w:val="00983176"/>
    <w:rsid w:val="00984714"/>
    <w:rsid w:val="00985253"/>
    <w:rsid w:val="009853B3"/>
    <w:rsid w:val="0098567E"/>
    <w:rsid w:val="009871CF"/>
    <w:rsid w:val="00990630"/>
    <w:rsid w:val="00990994"/>
    <w:rsid w:val="00990EB7"/>
    <w:rsid w:val="00991761"/>
    <w:rsid w:val="00991D44"/>
    <w:rsid w:val="00992B04"/>
    <w:rsid w:val="00993092"/>
    <w:rsid w:val="0099366C"/>
    <w:rsid w:val="00993A69"/>
    <w:rsid w:val="009945D7"/>
    <w:rsid w:val="00994DCA"/>
    <w:rsid w:val="009960EC"/>
    <w:rsid w:val="009968FC"/>
    <w:rsid w:val="0099691A"/>
    <w:rsid w:val="009970DD"/>
    <w:rsid w:val="009A046E"/>
    <w:rsid w:val="009A0C7C"/>
    <w:rsid w:val="009A0FBA"/>
    <w:rsid w:val="009A1601"/>
    <w:rsid w:val="009A1C02"/>
    <w:rsid w:val="009A1EDE"/>
    <w:rsid w:val="009A1FBB"/>
    <w:rsid w:val="009A215F"/>
    <w:rsid w:val="009A2981"/>
    <w:rsid w:val="009A36C8"/>
    <w:rsid w:val="009A4073"/>
    <w:rsid w:val="009A40D8"/>
    <w:rsid w:val="009A462D"/>
    <w:rsid w:val="009A5CBA"/>
    <w:rsid w:val="009A73C2"/>
    <w:rsid w:val="009A7F84"/>
    <w:rsid w:val="009B03DB"/>
    <w:rsid w:val="009B1104"/>
    <w:rsid w:val="009B196C"/>
    <w:rsid w:val="009B1F30"/>
    <w:rsid w:val="009B2CD2"/>
    <w:rsid w:val="009B301E"/>
    <w:rsid w:val="009B31AE"/>
    <w:rsid w:val="009B327D"/>
    <w:rsid w:val="009B3346"/>
    <w:rsid w:val="009B3AC2"/>
    <w:rsid w:val="009B499E"/>
    <w:rsid w:val="009B4DF4"/>
    <w:rsid w:val="009B4E12"/>
    <w:rsid w:val="009B564E"/>
    <w:rsid w:val="009B5651"/>
    <w:rsid w:val="009B5D3F"/>
    <w:rsid w:val="009B5DD5"/>
    <w:rsid w:val="009B5F2C"/>
    <w:rsid w:val="009B64AC"/>
    <w:rsid w:val="009B7243"/>
    <w:rsid w:val="009B72A3"/>
    <w:rsid w:val="009B7885"/>
    <w:rsid w:val="009B7C77"/>
    <w:rsid w:val="009B7D00"/>
    <w:rsid w:val="009B7E87"/>
    <w:rsid w:val="009C02B6"/>
    <w:rsid w:val="009C0A6B"/>
    <w:rsid w:val="009C0F39"/>
    <w:rsid w:val="009C1CD6"/>
    <w:rsid w:val="009C2978"/>
    <w:rsid w:val="009C2DB2"/>
    <w:rsid w:val="009C2F59"/>
    <w:rsid w:val="009C3212"/>
    <w:rsid w:val="009C33C1"/>
    <w:rsid w:val="009C4004"/>
    <w:rsid w:val="009C403E"/>
    <w:rsid w:val="009C438E"/>
    <w:rsid w:val="009C4756"/>
    <w:rsid w:val="009C49EC"/>
    <w:rsid w:val="009C51E5"/>
    <w:rsid w:val="009C53E2"/>
    <w:rsid w:val="009C57FC"/>
    <w:rsid w:val="009C5FE2"/>
    <w:rsid w:val="009C72C8"/>
    <w:rsid w:val="009C772C"/>
    <w:rsid w:val="009D0183"/>
    <w:rsid w:val="009D182E"/>
    <w:rsid w:val="009D2407"/>
    <w:rsid w:val="009D27C9"/>
    <w:rsid w:val="009D2C05"/>
    <w:rsid w:val="009D32C1"/>
    <w:rsid w:val="009D333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2AAE"/>
    <w:rsid w:val="009E301B"/>
    <w:rsid w:val="009E357E"/>
    <w:rsid w:val="009E35DB"/>
    <w:rsid w:val="009E47A3"/>
    <w:rsid w:val="009E56DA"/>
    <w:rsid w:val="009E5775"/>
    <w:rsid w:val="009E6FDD"/>
    <w:rsid w:val="009E743D"/>
    <w:rsid w:val="009E78AE"/>
    <w:rsid w:val="009F08F3"/>
    <w:rsid w:val="009F1D4F"/>
    <w:rsid w:val="009F1ECE"/>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A68"/>
    <w:rsid w:val="00A02A43"/>
    <w:rsid w:val="00A02BAC"/>
    <w:rsid w:val="00A02E5D"/>
    <w:rsid w:val="00A02F75"/>
    <w:rsid w:val="00A031C7"/>
    <w:rsid w:val="00A037D6"/>
    <w:rsid w:val="00A048A8"/>
    <w:rsid w:val="00A04CEE"/>
    <w:rsid w:val="00A04ED3"/>
    <w:rsid w:val="00A04F49"/>
    <w:rsid w:val="00A05F2D"/>
    <w:rsid w:val="00A064CA"/>
    <w:rsid w:val="00A06C98"/>
    <w:rsid w:val="00A07372"/>
    <w:rsid w:val="00A076A8"/>
    <w:rsid w:val="00A1049F"/>
    <w:rsid w:val="00A10DB8"/>
    <w:rsid w:val="00A129D7"/>
    <w:rsid w:val="00A13090"/>
    <w:rsid w:val="00A13263"/>
    <w:rsid w:val="00A13645"/>
    <w:rsid w:val="00A13E54"/>
    <w:rsid w:val="00A142A1"/>
    <w:rsid w:val="00A15202"/>
    <w:rsid w:val="00A1637F"/>
    <w:rsid w:val="00A17F63"/>
    <w:rsid w:val="00A2076E"/>
    <w:rsid w:val="00A208E1"/>
    <w:rsid w:val="00A20C10"/>
    <w:rsid w:val="00A2193B"/>
    <w:rsid w:val="00A21A0C"/>
    <w:rsid w:val="00A2270D"/>
    <w:rsid w:val="00A2308F"/>
    <w:rsid w:val="00A23505"/>
    <w:rsid w:val="00A2351A"/>
    <w:rsid w:val="00A235F6"/>
    <w:rsid w:val="00A236D7"/>
    <w:rsid w:val="00A2526E"/>
    <w:rsid w:val="00A2547F"/>
    <w:rsid w:val="00A25C14"/>
    <w:rsid w:val="00A264A9"/>
    <w:rsid w:val="00A26D81"/>
    <w:rsid w:val="00A2733C"/>
    <w:rsid w:val="00A27785"/>
    <w:rsid w:val="00A27A52"/>
    <w:rsid w:val="00A30187"/>
    <w:rsid w:val="00A317DE"/>
    <w:rsid w:val="00A3373F"/>
    <w:rsid w:val="00A33B8B"/>
    <w:rsid w:val="00A3448A"/>
    <w:rsid w:val="00A34A9F"/>
    <w:rsid w:val="00A34ABA"/>
    <w:rsid w:val="00A34E68"/>
    <w:rsid w:val="00A34EB7"/>
    <w:rsid w:val="00A3604C"/>
    <w:rsid w:val="00A3615C"/>
    <w:rsid w:val="00A36185"/>
    <w:rsid w:val="00A3627E"/>
    <w:rsid w:val="00A36297"/>
    <w:rsid w:val="00A3661F"/>
    <w:rsid w:val="00A378C3"/>
    <w:rsid w:val="00A37D78"/>
    <w:rsid w:val="00A40104"/>
    <w:rsid w:val="00A40236"/>
    <w:rsid w:val="00A4107B"/>
    <w:rsid w:val="00A412D6"/>
    <w:rsid w:val="00A418DC"/>
    <w:rsid w:val="00A4198B"/>
    <w:rsid w:val="00A41E2B"/>
    <w:rsid w:val="00A41FE1"/>
    <w:rsid w:val="00A42590"/>
    <w:rsid w:val="00A42DDA"/>
    <w:rsid w:val="00A438D0"/>
    <w:rsid w:val="00A4423C"/>
    <w:rsid w:val="00A449B7"/>
    <w:rsid w:val="00A44FA0"/>
    <w:rsid w:val="00A452F0"/>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264C"/>
    <w:rsid w:val="00A528A5"/>
    <w:rsid w:val="00A52965"/>
    <w:rsid w:val="00A52B50"/>
    <w:rsid w:val="00A52E1D"/>
    <w:rsid w:val="00A5394A"/>
    <w:rsid w:val="00A53AC2"/>
    <w:rsid w:val="00A53B7A"/>
    <w:rsid w:val="00A54AD4"/>
    <w:rsid w:val="00A56508"/>
    <w:rsid w:val="00A56A78"/>
    <w:rsid w:val="00A60117"/>
    <w:rsid w:val="00A61255"/>
    <w:rsid w:val="00A612BD"/>
    <w:rsid w:val="00A61359"/>
    <w:rsid w:val="00A61499"/>
    <w:rsid w:val="00A61504"/>
    <w:rsid w:val="00A6265F"/>
    <w:rsid w:val="00A626D1"/>
    <w:rsid w:val="00A62A77"/>
    <w:rsid w:val="00A62ECE"/>
    <w:rsid w:val="00A63089"/>
    <w:rsid w:val="00A63483"/>
    <w:rsid w:val="00A63542"/>
    <w:rsid w:val="00A6363A"/>
    <w:rsid w:val="00A640A8"/>
    <w:rsid w:val="00A6549C"/>
    <w:rsid w:val="00A655CB"/>
    <w:rsid w:val="00A657D7"/>
    <w:rsid w:val="00A65B19"/>
    <w:rsid w:val="00A65BD0"/>
    <w:rsid w:val="00A65D66"/>
    <w:rsid w:val="00A660AC"/>
    <w:rsid w:val="00A661BB"/>
    <w:rsid w:val="00A665EB"/>
    <w:rsid w:val="00A6671D"/>
    <w:rsid w:val="00A66DE5"/>
    <w:rsid w:val="00A67C37"/>
    <w:rsid w:val="00A67E6C"/>
    <w:rsid w:val="00A706FC"/>
    <w:rsid w:val="00A708C4"/>
    <w:rsid w:val="00A70939"/>
    <w:rsid w:val="00A70A54"/>
    <w:rsid w:val="00A70FAC"/>
    <w:rsid w:val="00A712B4"/>
    <w:rsid w:val="00A71B99"/>
    <w:rsid w:val="00A71C29"/>
    <w:rsid w:val="00A72BC9"/>
    <w:rsid w:val="00A739D0"/>
    <w:rsid w:val="00A73EA4"/>
    <w:rsid w:val="00A7594A"/>
    <w:rsid w:val="00A75BED"/>
    <w:rsid w:val="00A761D4"/>
    <w:rsid w:val="00A764CE"/>
    <w:rsid w:val="00A775EC"/>
    <w:rsid w:val="00A7763F"/>
    <w:rsid w:val="00A7767A"/>
    <w:rsid w:val="00A77BEA"/>
    <w:rsid w:val="00A77EC4"/>
    <w:rsid w:val="00A8022F"/>
    <w:rsid w:val="00A80441"/>
    <w:rsid w:val="00A805FD"/>
    <w:rsid w:val="00A815C2"/>
    <w:rsid w:val="00A81C2A"/>
    <w:rsid w:val="00A832A1"/>
    <w:rsid w:val="00A833AA"/>
    <w:rsid w:val="00A83903"/>
    <w:rsid w:val="00A83E38"/>
    <w:rsid w:val="00A84B27"/>
    <w:rsid w:val="00A85053"/>
    <w:rsid w:val="00A85DC7"/>
    <w:rsid w:val="00A86000"/>
    <w:rsid w:val="00A8712F"/>
    <w:rsid w:val="00A90248"/>
    <w:rsid w:val="00A916C9"/>
    <w:rsid w:val="00A91C62"/>
    <w:rsid w:val="00A92879"/>
    <w:rsid w:val="00A92908"/>
    <w:rsid w:val="00A92C7A"/>
    <w:rsid w:val="00A93694"/>
    <w:rsid w:val="00A93A0D"/>
    <w:rsid w:val="00A94311"/>
    <w:rsid w:val="00A9442A"/>
    <w:rsid w:val="00A94666"/>
    <w:rsid w:val="00A95C1F"/>
    <w:rsid w:val="00A9621D"/>
    <w:rsid w:val="00A968E5"/>
    <w:rsid w:val="00A97225"/>
    <w:rsid w:val="00A97559"/>
    <w:rsid w:val="00A97966"/>
    <w:rsid w:val="00A979B2"/>
    <w:rsid w:val="00AA016F"/>
    <w:rsid w:val="00AA0284"/>
    <w:rsid w:val="00AA0F1B"/>
    <w:rsid w:val="00AA1040"/>
    <w:rsid w:val="00AA1ED6"/>
    <w:rsid w:val="00AA21EC"/>
    <w:rsid w:val="00AA23D1"/>
    <w:rsid w:val="00AA260C"/>
    <w:rsid w:val="00AA2A50"/>
    <w:rsid w:val="00AA35BF"/>
    <w:rsid w:val="00AA4279"/>
    <w:rsid w:val="00AA5148"/>
    <w:rsid w:val="00AA51D6"/>
    <w:rsid w:val="00AA6170"/>
    <w:rsid w:val="00AA63BA"/>
    <w:rsid w:val="00AA6A03"/>
    <w:rsid w:val="00AA76E8"/>
    <w:rsid w:val="00AA7EA1"/>
    <w:rsid w:val="00AB017F"/>
    <w:rsid w:val="00AB0BC8"/>
    <w:rsid w:val="00AB10DA"/>
    <w:rsid w:val="00AB11CA"/>
    <w:rsid w:val="00AB14D9"/>
    <w:rsid w:val="00AB1841"/>
    <w:rsid w:val="00AB2C88"/>
    <w:rsid w:val="00AB3C41"/>
    <w:rsid w:val="00AB42FD"/>
    <w:rsid w:val="00AB4AB8"/>
    <w:rsid w:val="00AB54D8"/>
    <w:rsid w:val="00AB570F"/>
    <w:rsid w:val="00AB5CFE"/>
    <w:rsid w:val="00AB655E"/>
    <w:rsid w:val="00AC007F"/>
    <w:rsid w:val="00AC0B5B"/>
    <w:rsid w:val="00AC0C28"/>
    <w:rsid w:val="00AC186D"/>
    <w:rsid w:val="00AC1A3D"/>
    <w:rsid w:val="00AC1E2A"/>
    <w:rsid w:val="00AC2348"/>
    <w:rsid w:val="00AC2649"/>
    <w:rsid w:val="00AC2CF1"/>
    <w:rsid w:val="00AC2ECD"/>
    <w:rsid w:val="00AC3119"/>
    <w:rsid w:val="00AC33AD"/>
    <w:rsid w:val="00AC3A72"/>
    <w:rsid w:val="00AC49FB"/>
    <w:rsid w:val="00AC4E22"/>
    <w:rsid w:val="00AC4FAD"/>
    <w:rsid w:val="00AC508A"/>
    <w:rsid w:val="00AC5692"/>
    <w:rsid w:val="00AC5A10"/>
    <w:rsid w:val="00AC6024"/>
    <w:rsid w:val="00AC7016"/>
    <w:rsid w:val="00AC70FB"/>
    <w:rsid w:val="00AC7DF1"/>
    <w:rsid w:val="00AC7F5F"/>
    <w:rsid w:val="00AD0182"/>
    <w:rsid w:val="00AD0201"/>
    <w:rsid w:val="00AD0AA3"/>
    <w:rsid w:val="00AD0F52"/>
    <w:rsid w:val="00AD1952"/>
    <w:rsid w:val="00AD1E34"/>
    <w:rsid w:val="00AD22F7"/>
    <w:rsid w:val="00AD2496"/>
    <w:rsid w:val="00AD2B26"/>
    <w:rsid w:val="00AD3069"/>
    <w:rsid w:val="00AD388C"/>
    <w:rsid w:val="00AD3F90"/>
    <w:rsid w:val="00AD3F94"/>
    <w:rsid w:val="00AD4667"/>
    <w:rsid w:val="00AD4A5A"/>
    <w:rsid w:val="00AD5754"/>
    <w:rsid w:val="00AD5C36"/>
    <w:rsid w:val="00AD6192"/>
    <w:rsid w:val="00AD67FE"/>
    <w:rsid w:val="00AD6CE0"/>
    <w:rsid w:val="00AD746D"/>
    <w:rsid w:val="00AD74B4"/>
    <w:rsid w:val="00AE138B"/>
    <w:rsid w:val="00AE1904"/>
    <w:rsid w:val="00AE1AEC"/>
    <w:rsid w:val="00AE1C83"/>
    <w:rsid w:val="00AE27AC"/>
    <w:rsid w:val="00AE27E4"/>
    <w:rsid w:val="00AE2E30"/>
    <w:rsid w:val="00AE3A3C"/>
    <w:rsid w:val="00AE3B98"/>
    <w:rsid w:val="00AE40E0"/>
    <w:rsid w:val="00AE4209"/>
    <w:rsid w:val="00AE4D6C"/>
    <w:rsid w:val="00AE4DBA"/>
    <w:rsid w:val="00AE4F07"/>
    <w:rsid w:val="00AE5313"/>
    <w:rsid w:val="00AE53EE"/>
    <w:rsid w:val="00AE55FA"/>
    <w:rsid w:val="00AE57B1"/>
    <w:rsid w:val="00AE5865"/>
    <w:rsid w:val="00AE5EDF"/>
    <w:rsid w:val="00AE6283"/>
    <w:rsid w:val="00AE6ED0"/>
    <w:rsid w:val="00AE79A3"/>
    <w:rsid w:val="00AE7F5A"/>
    <w:rsid w:val="00AF04AD"/>
    <w:rsid w:val="00AF0BFA"/>
    <w:rsid w:val="00AF13F7"/>
    <w:rsid w:val="00AF1C5D"/>
    <w:rsid w:val="00AF2694"/>
    <w:rsid w:val="00AF3EC3"/>
    <w:rsid w:val="00AF42D7"/>
    <w:rsid w:val="00AF4961"/>
    <w:rsid w:val="00AF4CC0"/>
    <w:rsid w:val="00AF57C1"/>
    <w:rsid w:val="00AF590B"/>
    <w:rsid w:val="00AF5A87"/>
    <w:rsid w:val="00AF6377"/>
    <w:rsid w:val="00AF6C00"/>
    <w:rsid w:val="00AF6F2F"/>
    <w:rsid w:val="00B006FE"/>
    <w:rsid w:val="00B007CB"/>
    <w:rsid w:val="00B01A6F"/>
    <w:rsid w:val="00B01B96"/>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ECB"/>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6F9"/>
    <w:rsid w:val="00B21786"/>
    <w:rsid w:val="00B22C9D"/>
    <w:rsid w:val="00B22DE9"/>
    <w:rsid w:val="00B23437"/>
    <w:rsid w:val="00B23EF8"/>
    <w:rsid w:val="00B257ED"/>
    <w:rsid w:val="00B25FA7"/>
    <w:rsid w:val="00B261AF"/>
    <w:rsid w:val="00B26EF4"/>
    <w:rsid w:val="00B2763F"/>
    <w:rsid w:val="00B27AAC"/>
    <w:rsid w:val="00B30929"/>
    <w:rsid w:val="00B30B35"/>
    <w:rsid w:val="00B3391B"/>
    <w:rsid w:val="00B34C9B"/>
    <w:rsid w:val="00B3541A"/>
    <w:rsid w:val="00B3559D"/>
    <w:rsid w:val="00B35A40"/>
    <w:rsid w:val="00B36236"/>
    <w:rsid w:val="00B369AD"/>
    <w:rsid w:val="00B37066"/>
    <w:rsid w:val="00B372AA"/>
    <w:rsid w:val="00B37D91"/>
    <w:rsid w:val="00B40445"/>
    <w:rsid w:val="00B40CF2"/>
    <w:rsid w:val="00B41888"/>
    <w:rsid w:val="00B418B7"/>
    <w:rsid w:val="00B42BDB"/>
    <w:rsid w:val="00B42EBC"/>
    <w:rsid w:val="00B44AA1"/>
    <w:rsid w:val="00B45189"/>
    <w:rsid w:val="00B453C3"/>
    <w:rsid w:val="00B45657"/>
    <w:rsid w:val="00B45A52"/>
    <w:rsid w:val="00B46023"/>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944"/>
    <w:rsid w:val="00B62AAA"/>
    <w:rsid w:val="00B62DC3"/>
    <w:rsid w:val="00B6374A"/>
    <w:rsid w:val="00B63FF9"/>
    <w:rsid w:val="00B64D7A"/>
    <w:rsid w:val="00B64DC1"/>
    <w:rsid w:val="00B64E11"/>
    <w:rsid w:val="00B6560D"/>
    <w:rsid w:val="00B664C7"/>
    <w:rsid w:val="00B70470"/>
    <w:rsid w:val="00B70BB1"/>
    <w:rsid w:val="00B71B58"/>
    <w:rsid w:val="00B721F7"/>
    <w:rsid w:val="00B72216"/>
    <w:rsid w:val="00B72780"/>
    <w:rsid w:val="00B739F6"/>
    <w:rsid w:val="00B73F8D"/>
    <w:rsid w:val="00B7455B"/>
    <w:rsid w:val="00B74C28"/>
    <w:rsid w:val="00B75366"/>
    <w:rsid w:val="00B75D3C"/>
    <w:rsid w:val="00B75DBC"/>
    <w:rsid w:val="00B76CF6"/>
    <w:rsid w:val="00B77E8A"/>
    <w:rsid w:val="00B800F5"/>
    <w:rsid w:val="00B80699"/>
    <w:rsid w:val="00B8086A"/>
    <w:rsid w:val="00B80B49"/>
    <w:rsid w:val="00B8117B"/>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620B"/>
    <w:rsid w:val="00B96258"/>
    <w:rsid w:val="00B9690A"/>
    <w:rsid w:val="00B97945"/>
    <w:rsid w:val="00B97976"/>
    <w:rsid w:val="00BA02C0"/>
    <w:rsid w:val="00BA1004"/>
    <w:rsid w:val="00BA17A5"/>
    <w:rsid w:val="00BA1B06"/>
    <w:rsid w:val="00BA2280"/>
    <w:rsid w:val="00BA2A08"/>
    <w:rsid w:val="00BA3581"/>
    <w:rsid w:val="00BA4982"/>
    <w:rsid w:val="00BA56D2"/>
    <w:rsid w:val="00BA5ADD"/>
    <w:rsid w:val="00BA6440"/>
    <w:rsid w:val="00BA6519"/>
    <w:rsid w:val="00BA6815"/>
    <w:rsid w:val="00BA69F5"/>
    <w:rsid w:val="00BA70E8"/>
    <w:rsid w:val="00BA76E0"/>
    <w:rsid w:val="00BB0186"/>
    <w:rsid w:val="00BB0538"/>
    <w:rsid w:val="00BB1A4F"/>
    <w:rsid w:val="00BB212F"/>
    <w:rsid w:val="00BB21D5"/>
    <w:rsid w:val="00BB229E"/>
    <w:rsid w:val="00BB26FF"/>
    <w:rsid w:val="00BB2A25"/>
    <w:rsid w:val="00BB36D9"/>
    <w:rsid w:val="00BB371F"/>
    <w:rsid w:val="00BB3F23"/>
    <w:rsid w:val="00BB48D4"/>
    <w:rsid w:val="00BB4D7A"/>
    <w:rsid w:val="00BB51E9"/>
    <w:rsid w:val="00BB56BD"/>
    <w:rsid w:val="00BB6240"/>
    <w:rsid w:val="00BB6455"/>
    <w:rsid w:val="00BB7455"/>
    <w:rsid w:val="00BB78D4"/>
    <w:rsid w:val="00BB7D2C"/>
    <w:rsid w:val="00BC0FDC"/>
    <w:rsid w:val="00BC1477"/>
    <w:rsid w:val="00BC1809"/>
    <w:rsid w:val="00BC2238"/>
    <w:rsid w:val="00BC2C49"/>
    <w:rsid w:val="00BC3053"/>
    <w:rsid w:val="00BC32E1"/>
    <w:rsid w:val="00BC34D8"/>
    <w:rsid w:val="00BC3DBE"/>
    <w:rsid w:val="00BC3FFB"/>
    <w:rsid w:val="00BC4D2E"/>
    <w:rsid w:val="00BC4F38"/>
    <w:rsid w:val="00BC536F"/>
    <w:rsid w:val="00BC53B4"/>
    <w:rsid w:val="00BC5DE4"/>
    <w:rsid w:val="00BC6079"/>
    <w:rsid w:val="00BC642C"/>
    <w:rsid w:val="00BC6A51"/>
    <w:rsid w:val="00BC6E25"/>
    <w:rsid w:val="00BC7B85"/>
    <w:rsid w:val="00BD034D"/>
    <w:rsid w:val="00BD08B5"/>
    <w:rsid w:val="00BD08F6"/>
    <w:rsid w:val="00BD3273"/>
    <w:rsid w:val="00BD3C9F"/>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A3"/>
    <w:rsid w:val="00BE333F"/>
    <w:rsid w:val="00BE334F"/>
    <w:rsid w:val="00BE4B0B"/>
    <w:rsid w:val="00BE4F7A"/>
    <w:rsid w:val="00BE5AD2"/>
    <w:rsid w:val="00BE6A44"/>
    <w:rsid w:val="00BE7406"/>
    <w:rsid w:val="00BE741C"/>
    <w:rsid w:val="00BE7603"/>
    <w:rsid w:val="00BE7D1C"/>
    <w:rsid w:val="00BF0310"/>
    <w:rsid w:val="00BF0F60"/>
    <w:rsid w:val="00BF14F3"/>
    <w:rsid w:val="00BF15E8"/>
    <w:rsid w:val="00BF1F95"/>
    <w:rsid w:val="00BF23ED"/>
    <w:rsid w:val="00BF261D"/>
    <w:rsid w:val="00BF3279"/>
    <w:rsid w:val="00BF3778"/>
    <w:rsid w:val="00BF431E"/>
    <w:rsid w:val="00BF47D4"/>
    <w:rsid w:val="00BF536D"/>
    <w:rsid w:val="00BF624A"/>
    <w:rsid w:val="00BF6704"/>
    <w:rsid w:val="00BF6B15"/>
    <w:rsid w:val="00BF6CC8"/>
    <w:rsid w:val="00BF7049"/>
    <w:rsid w:val="00BF73CE"/>
    <w:rsid w:val="00BF7445"/>
    <w:rsid w:val="00BF74C7"/>
    <w:rsid w:val="00C007C7"/>
    <w:rsid w:val="00C00C72"/>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5B5E"/>
    <w:rsid w:val="00C07377"/>
    <w:rsid w:val="00C103DD"/>
    <w:rsid w:val="00C10478"/>
    <w:rsid w:val="00C12107"/>
    <w:rsid w:val="00C128BE"/>
    <w:rsid w:val="00C13452"/>
    <w:rsid w:val="00C134A0"/>
    <w:rsid w:val="00C14115"/>
    <w:rsid w:val="00C148E9"/>
    <w:rsid w:val="00C14B88"/>
    <w:rsid w:val="00C14D4B"/>
    <w:rsid w:val="00C154BB"/>
    <w:rsid w:val="00C1589D"/>
    <w:rsid w:val="00C15B66"/>
    <w:rsid w:val="00C15D75"/>
    <w:rsid w:val="00C1642C"/>
    <w:rsid w:val="00C16D25"/>
    <w:rsid w:val="00C16DE5"/>
    <w:rsid w:val="00C171B1"/>
    <w:rsid w:val="00C17D3F"/>
    <w:rsid w:val="00C210BC"/>
    <w:rsid w:val="00C21C9E"/>
    <w:rsid w:val="00C21CC5"/>
    <w:rsid w:val="00C237F8"/>
    <w:rsid w:val="00C23E5C"/>
    <w:rsid w:val="00C249FF"/>
    <w:rsid w:val="00C25454"/>
    <w:rsid w:val="00C2671F"/>
    <w:rsid w:val="00C26FAA"/>
    <w:rsid w:val="00C27142"/>
    <w:rsid w:val="00C276A6"/>
    <w:rsid w:val="00C279B5"/>
    <w:rsid w:val="00C27C45"/>
    <w:rsid w:val="00C32657"/>
    <w:rsid w:val="00C3287B"/>
    <w:rsid w:val="00C32BD8"/>
    <w:rsid w:val="00C33F4B"/>
    <w:rsid w:val="00C34D98"/>
    <w:rsid w:val="00C3549F"/>
    <w:rsid w:val="00C36088"/>
    <w:rsid w:val="00C3719D"/>
    <w:rsid w:val="00C37CC3"/>
    <w:rsid w:val="00C37F98"/>
    <w:rsid w:val="00C405FD"/>
    <w:rsid w:val="00C4067E"/>
    <w:rsid w:val="00C41E75"/>
    <w:rsid w:val="00C42BAB"/>
    <w:rsid w:val="00C43F74"/>
    <w:rsid w:val="00C44BB4"/>
    <w:rsid w:val="00C4515C"/>
    <w:rsid w:val="00C45741"/>
    <w:rsid w:val="00C4667B"/>
    <w:rsid w:val="00C46A82"/>
    <w:rsid w:val="00C46CEC"/>
    <w:rsid w:val="00C4742E"/>
    <w:rsid w:val="00C4747B"/>
    <w:rsid w:val="00C51FCF"/>
    <w:rsid w:val="00C5214D"/>
    <w:rsid w:val="00C54995"/>
    <w:rsid w:val="00C54B8F"/>
    <w:rsid w:val="00C54C68"/>
    <w:rsid w:val="00C54D41"/>
    <w:rsid w:val="00C55921"/>
    <w:rsid w:val="00C559BF"/>
    <w:rsid w:val="00C55DD0"/>
    <w:rsid w:val="00C55F6F"/>
    <w:rsid w:val="00C561AF"/>
    <w:rsid w:val="00C5676C"/>
    <w:rsid w:val="00C56FC6"/>
    <w:rsid w:val="00C57605"/>
    <w:rsid w:val="00C6006D"/>
    <w:rsid w:val="00C604A5"/>
    <w:rsid w:val="00C60783"/>
    <w:rsid w:val="00C610E9"/>
    <w:rsid w:val="00C612B9"/>
    <w:rsid w:val="00C6166D"/>
    <w:rsid w:val="00C6167D"/>
    <w:rsid w:val="00C63695"/>
    <w:rsid w:val="00C6418B"/>
    <w:rsid w:val="00C64672"/>
    <w:rsid w:val="00C64B77"/>
    <w:rsid w:val="00C64E8D"/>
    <w:rsid w:val="00C658AB"/>
    <w:rsid w:val="00C6657A"/>
    <w:rsid w:val="00C66CE5"/>
    <w:rsid w:val="00C66ECF"/>
    <w:rsid w:val="00C671C8"/>
    <w:rsid w:val="00C672B6"/>
    <w:rsid w:val="00C70697"/>
    <w:rsid w:val="00C70F33"/>
    <w:rsid w:val="00C71AC5"/>
    <w:rsid w:val="00C721A3"/>
    <w:rsid w:val="00C723C0"/>
    <w:rsid w:val="00C72954"/>
    <w:rsid w:val="00C72CA7"/>
    <w:rsid w:val="00C72DB6"/>
    <w:rsid w:val="00C72EF4"/>
    <w:rsid w:val="00C73124"/>
    <w:rsid w:val="00C743F0"/>
    <w:rsid w:val="00C74CA0"/>
    <w:rsid w:val="00C75081"/>
    <w:rsid w:val="00C75664"/>
    <w:rsid w:val="00C75CE0"/>
    <w:rsid w:val="00C75D2F"/>
    <w:rsid w:val="00C76643"/>
    <w:rsid w:val="00C767BE"/>
    <w:rsid w:val="00C767C3"/>
    <w:rsid w:val="00C76963"/>
    <w:rsid w:val="00C76E3C"/>
    <w:rsid w:val="00C77168"/>
    <w:rsid w:val="00C77480"/>
    <w:rsid w:val="00C77897"/>
    <w:rsid w:val="00C77982"/>
    <w:rsid w:val="00C77B92"/>
    <w:rsid w:val="00C81568"/>
    <w:rsid w:val="00C82528"/>
    <w:rsid w:val="00C82D75"/>
    <w:rsid w:val="00C83487"/>
    <w:rsid w:val="00C83B4D"/>
    <w:rsid w:val="00C8431E"/>
    <w:rsid w:val="00C85182"/>
    <w:rsid w:val="00C858D0"/>
    <w:rsid w:val="00C85CF2"/>
    <w:rsid w:val="00C85F97"/>
    <w:rsid w:val="00C862F5"/>
    <w:rsid w:val="00C86B9F"/>
    <w:rsid w:val="00C87FF7"/>
    <w:rsid w:val="00C9026B"/>
    <w:rsid w:val="00C9027A"/>
    <w:rsid w:val="00C9062C"/>
    <w:rsid w:val="00C9068E"/>
    <w:rsid w:val="00C90A1A"/>
    <w:rsid w:val="00C9149F"/>
    <w:rsid w:val="00C9169C"/>
    <w:rsid w:val="00C91F9B"/>
    <w:rsid w:val="00C92173"/>
    <w:rsid w:val="00C9318D"/>
    <w:rsid w:val="00C93278"/>
    <w:rsid w:val="00C9342D"/>
    <w:rsid w:val="00C93C4B"/>
    <w:rsid w:val="00C944AB"/>
    <w:rsid w:val="00C95477"/>
    <w:rsid w:val="00C95B40"/>
    <w:rsid w:val="00C96A5C"/>
    <w:rsid w:val="00C97651"/>
    <w:rsid w:val="00C97A23"/>
    <w:rsid w:val="00C97BF6"/>
    <w:rsid w:val="00CA0210"/>
    <w:rsid w:val="00CA0590"/>
    <w:rsid w:val="00CA0864"/>
    <w:rsid w:val="00CA10CC"/>
    <w:rsid w:val="00CA12D1"/>
    <w:rsid w:val="00CA1D8C"/>
    <w:rsid w:val="00CA1ED8"/>
    <w:rsid w:val="00CA31A3"/>
    <w:rsid w:val="00CA3997"/>
    <w:rsid w:val="00CA3D41"/>
    <w:rsid w:val="00CA40DC"/>
    <w:rsid w:val="00CA5D71"/>
    <w:rsid w:val="00CA63C2"/>
    <w:rsid w:val="00CA7245"/>
    <w:rsid w:val="00CB003B"/>
    <w:rsid w:val="00CB0346"/>
    <w:rsid w:val="00CB0875"/>
    <w:rsid w:val="00CB08B3"/>
    <w:rsid w:val="00CB1153"/>
    <w:rsid w:val="00CB1678"/>
    <w:rsid w:val="00CB19C1"/>
    <w:rsid w:val="00CB1F63"/>
    <w:rsid w:val="00CB33E8"/>
    <w:rsid w:val="00CB3423"/>
    <w:rsid w:val="00CB4BD2"/>
    <w:rsid w:val="00CB4F86"/>
    <w:rsid w:val="00CB552C"/>
    <w:rsid w:val="00CB619A"/>
    <w:rsid w:val="00CB65F9"/>
    <w:rsid w:val="00CB6927"/>
    <w:rsid w:val="00CB6DC0"/>
    <w:rsid w:val="00CB6E7B"/>
    <w:rsid w:val="00CB7170"/>
    <w:rsid w:val="00CB76CF"/>
    <w:rsid w:val="00CC0405"/>
    <w:rsid w:val="00CC040E"/>
    <w:rsid w:val="00CC111F"/>
    <w:rsid w:val="00CC134D"/>
    <w:rsid w:val="00CC14CB"/>
    <w:rsid w:val="00CC2011"/>
    <w:rsid w:val="00CC21A3"/>
    <w:rsid w:val="00CC3EA0"/>
    <w:rsid w:val="00CC45AE"/>
    <w:rsid w:val="00CC5E23"/>
    <w:rsid w:val="00CC7B45"/>
    <w:rsid w:val="00CC7C09"/>
    <w:rsid w:val="00CD1188"/>
    <w:rsid w:val="00CD1FDF"/>
    <w:rsid w:val="00CD2D5A"/>
    <w:rsid w:val="00CD2ED1"/>
    <w:rsid w:val="00CD337B"/>
    <w:rsid w:val="00CD33BC"/>
    <w:rsid w:val="00CD3BAC"/>
    <w:rsid w:val="00CD3D8E"/>
    <w:rsid w:val="00CD3E0E"/>
    <w:rsid w:val="00CD4DFA"/>
    <w:rsid w:val="00CD53DE"/>
    <w:rsid w:val="00CD5F55"/>
    <w:rsid w:val="00CD6152"/>
    <w:rsid w:val="00CD74C2"/>
    <w:rsid w:val="00CE0424"/>
    <w:rsid w:val="00CE2FDB"/>
    <w:rsid w:val="00CE4BBB"/>
    <w:rsid w:val="00CE585C"/>
    <w:rsid w:val="00CE5869"/>
    <w:rsid w:val="00CE6832"/>
    <w:rsid w:val="00CE7561"/>
    <w:rsid w:val="00CE758E"/>
    <w:rsid w:val="00CE7799"/>
    <w:rsid w:val="00CF0237"/>
    <w:rsid w:val="00CF02AC"/>
    <w:rsid w:val="00CF0864"/>
    <w:rsid w:val="00CF0EBC"/>
    <w:rsid w:val="00CF1354"/>
    <w:rsid w:val="00CF14CB"/>
    <w:rsid w:val="00CF30C1"/>
    <w:rsid w:val="00CF3960"/>
    <w:rsid w:val="00CF3AF5"/>
    <w:rsid w:val="00CF3B1F"/>
    <w:rsid w:val="00CF3BF6"/>
    <w:rsid w:val="00CF4B12"/>
    <w:rsid w:val="00CF5C2E"/>
    <w:rsid w:val="00CF6016"/>
    <w:rsid w:val="00CF625B"/>
    <w:rsid w:val="00CF638D"/>
    <w:rsid w:val="00CF687E"/>
    <w:rsid w:val="00CF6B7A"/>
    <w:rsid w:val="00CF7BB8"/>
    <w:rsid w:val="00CF7F32"/>
    <w:rsid w:val="00D00102"/>
    <w:rsid w:val="00D0031A"/>
    <w:rsid w:val="00D00AE1"/>
    <w:rsid w:val="00D01331"/>
    <w:rsid w:val="00D028EF"/>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3135"/>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1FFB"/>
    <w:rsid w:val="00D325EA"/>
    <w:rsid w:val="00D334CA"/>
    <w:rsid w:val="00D353AF"/>
    <w:rsid w:val="00D35643"/>
    <w:rsid w:val="00D35793"/>
    <w:rsid w:val="00D35B02"/>
    <w:rsid w:val="00D36983"/>
    <w:rsid w:val="00D36E71"/>
    <w:rsid w:val="00D372DA"/>
    <w:rsid w:val="00D374B7"/>
    <w:rsid w:val="00D37D87"/>
    <w:rsid w:val="00D37E1B"/>
    <w:rsid w:val="00D405EA"/>
    <w:rsid w:val="00D40B33"/>
    <w:rsid w:val="00D410D0"/>
    <w:rsid w:val="00D41222"/>
    <w:rsid w:val="00D412D6"/>
    <w:rsid w:val="00D417D4"/>
    <w:rsid w:val="00D41BDF"/>
    <w:rsid w:val="00D41DC0"/>
    <w:rsid w:val="00D4318F"/>
    <w:rsid w:val="00D438BF"/>
    <w:rsid w:val="00D43F5A"/>
    <w:rsid w:val="00D440F8"/>
    <w:rsid w:val="00D44856"/>
    <w:rsid w:val="00D44B73"/>
    <w:rsid w:val="00D44DDF"/>
    <w:rsid w:val="00D46921"/>
    <w:rsid w:val="00D47715"/>
    <w:rsid w:val="00D47876"/>
    <w:rsid w:val="00D50CA5"/>
    <w:rsid w:val="00D51591"/>
    <w:rsid w:val="00D53214"/>
    <w:rsid w:val="00D533E2"/>
    <w:rsid w:val="00D53C21"/>
    <w:rsid w:val="00D53E23"/>
    <w:rsid w:val="00D546FF"/>
    <w:rsid w:val="00D54795"/>
    <w:rsid w:val="00D54CB1"/>
    <w:rsid w:val="00D557E7"/>
    <w:rsid w:val="00D55A34"/>
    <w:rsid w:val="00D55AD5"/>
    <w:rsid w:val="00D5744B"/>
    <w:rsid w:val="00D576CA"/>
    <w:rsid w:val="00D5791D"/>
    <w:rsid w:val="00D60E13"/>
    <w:rsid w:val="00D60ED7"/>
    <w:rsid w:val="00D61AF5"/>
    <w:rsid w:val="00D62054"/>
    <w:rsid w:val="00D625AB"/>
    <w:rsid w:val="00D62CD5"/>
    <w:rsid w:val="00D63B10"/>
    <w:rsid w:val="00D6435F"/>
    <w:rsid w:val="00D64BBB"/>
    <w:rsid w:val="00D64E41"/>
    <w:rsid w:val="00D652B5"/>
    <w:rsid w:val="00D65C42"/>
    <w:rsid w:val="00D65E6C"/>
    <w:rsid w:val="00D65F48"/>
    <w:rsid w:val="00D66155"/>
    <w:rsid w:val="00D6685A"/>
    <w:rsid w:val="00D66A33"/>
    <w:rsid w:val="00D671DA"/>
    <w:rsid w:val="00D708B0"/>
    <w:rsid w:val="00D70B19"/>
    <w:rsid w:val="00D70E73"/>
    <w:rsid w:val="00D7135D"/>
    <w:rsid w:val="00D728FE"/>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3C6"/>
    <w:rsid w:val="00D82954"/>
    <w:rsid w:val="00D83229"/>
    <w:rsid w:val="00D83623"/>
    <w:rsid w:val="00D842CA"/>
    <w:rsid w:val="00D8466B"/>
    <w:rsid w:val="00D84D00"/>
    <w:rsid w:val="00D84DDC"/>
    <w:rsid w:val="00D86C86"/>
    <w:rsid w:val="00D86CA3"/>
    <w:rsid w:val="00D8713B"/>
    <w:rsid w:val="00D871CE"/>
    <w:rsid w:val="00D87238"/>
    <w:rsid w:val="00D878F0"/>
    <w:rsid w:val="00D90E74"/>
    <w:rsid w:val="00D91055"/>
    <w:rsid w:val="00D9196D"/>
    <w:rsid w:val="00D91D32"/>
    <w:rsid w:val="00D91F65"/>
    <w:rsid w:val="00D92982"/>
    <w:rsid w:val="00D935C6"/>
    <w:rsid w:val="00D93AAE"/>
    <w:rsid w:val="00D94EA3"/>
    <w:rsid w:val="00D95549"/>
    <w:rsid w:val="00D977AA"/>
    <w:rsid w:val="00DA01B6"/>
    <w:rsid w:val="00DA1349"/>
    <w:rsid w:val="00DA1498"/>
    <w:rsid w:val="00DA1AC3"/>
    <w:rsid w:val="00DA2F6C"/>
    <w:rsid w:val="00DA305E"/>
    <w:rsid w:val="00DA45FB"/>
    <w:rsid w:val="00DA5007"/>
    <w:rsid w:val="00DA5417"/>
    <w:rsid w:val="00DA56E8"/>
    <w:rsid w:val="00DA5828"/>
    <w:rsid w:val="00DA69D7"/>
    <w:rsid w:val="00DA6A0A"/>
    <w:rsid w:val="00DA6BEF"/>
    <w:rsid w:val="00DA6CA1"/>
    <w:rsid w:val="00DA73BC"/>
    <w:rsid w:val="00DB00F8"/>
    <w:rsid w:val="00DB0A9F"/>
    <w:rsid w:val="00DB377D"/>
    <w:rsid w:val="00DB40FB"/>
    <w:rsid w:val="00DB5719"/>
    <w:rsid w:val="00DB6768"/>
    <w:rsid w:val="00DB6E98"/>
    <w:rsid w:val="00DB72C9"/>
    <w:rsid w:val="00DC0E5D"/>
    <w:rsid w:val="00DC1887"/>
    <w:rsid w:val="00DC25CF"/>
    <w:rsid w:val="00DC28F0"/>
    <w:rsid w:val="00DC2D36"/>
    <w:rsid w:val="00DC3740"/>
    <w:rsid w:val="00DC376E"/>
    <w:rsid w:val="00DC37B1"/>
    <w:rsid w:val="00DC3F66"/>
    <w:rsid w:val="00DC4646"/>
    <w:rsid w:val="00DC478F"/>
    <w:rsid w:val="00DC4F17"/>
    <w:rsid w:val="00DC53EF"/>
    <w:rsid w:val="00DC64B9"/>
    <w:rsid w:val="00DD0E49"/>
    <w:rsid w:val="00DD1B55"/>
    <w:rsid w:val="00DD1D27"/>
    <w:rsid w:val="00DD1EEE"/>
    <w:rsid w:val="00DD25DB"/>
    <w:rsid w:val="00DD2697"/>
    <w:rsid w:val="00DD42EC"/>
    <w:rsid w:val="00DD43DE"/>
    <w:rsid w:val="00DD4AB5"/>
    <w:rsid w:val="00DD4FD7"/>
    <w:rsid w:val="00DD5447"/>
    <w:rsid w:val="00DD5931"/>
    <w:rsid w:val="00DD6FC6"/>
    <w:rsid w:val="00DD740E"/>
    <w:rsid w:val="00DD7789"/>
    <w:rsid w:val="00DE0491"/>
    <w:rsid w:val="00DE0FDD"/>
    <w:rsid w:val="00DE0FE2"/>
    <w:rsid w:val="00DE24E3"/>
    <w:rsid w:val="00DE27EC"/>
    <w:rsid w:val="00DE2D93"/>
    <w:rsid w:val="00DE4E2C"/>
    <w:rsid w:val="00DE5608"/>
    <w:rsid w:val="00DE58D0"/>
    <w:rsid w:val="00DE5F95"/>
    <w:rsid w:val="00DE605D"/>
    <w:rsid w:val="00DE654F"/>
    <w:rsid w:val="00DE6DB5"/>
    <w:rsid w:val="00DE73AB"/>
    <w:rsid w:val="00DE769D"/>
    <w:rsid w:val="00DE7A43"/>
    <w:rsid w:val="00DF02B2"/>
    <w:rsid w:val="00DF0B6E"/>
    <w:rsid w:val="00DF15E0"/>
    <w:rsid w:val="00DF1C34"/>
    <w:rsid w:val="00DF24DD"/>
    <w:rsid w:val="00DF306A"/>
    <w:rsid w:val="00DF37A0"/>
    <w:rsid w:val="00DF5470"/>
    <w:rsid w:val="00DF5C56"/>
    <w:rsid w:val="00DF61AD"/>
    <w:rsid w:val="00DF6439"/>
    <w:rsid w:val="00DF66DE"/>
    <w:rsid w:val="00DF6BC9"/>
    <w:rsid w:val="00DF7938"/>
    <w:rsid w:val="00E002D7"/>
    <w:rsid w:val="00E007B2"/>
    <w:rsid w:val="00E00D29"/>
    <w:rsid w:val="00E01746"/>
    <w:rsid w:val="00E01957"/>
    <w:rsid w:val="00E01E5E"/>
    <w:rsid w:val="00E0219D"/>
    <w:rsid w:val="00E0253C"/>
    <w:rsid w:val="00E043F2"/>
    <w:rsid w:val="00E04859"/>
    <w:rsid w:val="00E054BD"/>
    <w:rsid w:val="00E054D1"/>
    <w:rsid w:val="00E0586A"/>
    <w:rsid w:val="00E05CDC"/>
    <w:rsid w:val="00E05DED"/>
    <w:rsid w:val="00E05EBD"/>
    <w:rsid w:val="00E07312"/>
    <w:rsid w:val="00E073F6"/>
    <w:rsid w:val="00E07A20"/>
    <w:rsid w:val="00E10C3B"/>
    <w:rsid w:val="00E110E7"/>
    <w:rsid w:val="00E11B20"/>
    <w:rsid w:val="00E12837"/>
    <w:rsid w:val="00E138EA"/>
    <w:rsid w:val="00E13983"/>
    <w:rsid w:val="00E1490F"/>
    <w:rsid w:val="00E14DEC"/>
    <w:rsid w:val="00E152F9"/>
    <w:rsid w:val="00E1577B"/>
    <w:rsid w:val="00E16446"/>
    <w:rsid w:val="00E1681F"/>
    <w:rsid w:val="00E16915"/>
    <w:rsid w:val="00E17182"/>
    <w:rsid w:val="00E17545"/>
    <w:rsid w:val="00E178A3"/>
    <w:rsid w:val="00E17FA2"/>
    <w:rsid w:val="00E20983"/>
    <w:rsid w:val="00E20CED"/>
    <w:rsid w:val="00E222A7"/>
    <w:rsid w:val="00E22330"/>
    <w:rsid w:val="00E24235"/>
    <w:rsid w:val="00E25089"/>
    <w:rsid w:val="00E25437"/>
    <w:rsid w:val="00E2601C"/>
    <w:rsid w:val="00E2609B"/>
    <w:rsid w:val="00E2667F"/>
    <w:rsid w:val="00E26F39"/>
    <w:rsid w:val="00E271B8"/>
    <w:rsid w:val="00E273E2"/>
    <w:rsid w:val="00E27B8D"/>
    <w:rsid w:val="00E27EA5"/>
    <w:rsid w:val="00E3010F"/>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4F"/>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3359"/>
    <w:rsid w:val="00E446F1"/>
    <w:rsid w:val="00E46091"/>
    <w:rsid w:val="00E461C4"/>
    <w:rsid w:val="00E46886"/>
    <w:rsid w:val="00E46B81"/>
    <w:rsid w:val="00E4773F"/>
    <w:rsid w:val="00E47AEF"/>
    <w:rsid w:val="00E50459"/>
    <w:rsid w:val="00E505DD"/>
    <w:rsid w:val="00E50DED"/>
    <w:rsid w:val="00E51480"/>
    <w:rsid w:val="00E518D7"/>
    <w:rsid w:val="00E51F25"/>
    <w:rsid w:val="00E523BF"/>
    <w:rsid w:val="00E52A55"/>
    <w:rsid w:val="00E53B15"/>
    <w:rsid w:val="00E53B75"/>
    <w:rsid w:val="00E54E3B"/>
    <w:rsid w:val="00E54F66"/>
    <w:rsid w:val="00E5509A"/>
    <w:rsid w:val="00E5541E"/>
    <w:rsid w:val="00E566F3"/>
    <w:rsid w:val="00E56E90"/>
    <w:rsid w:val="00E57565"/>
    <w:rsid w:val="00E57E64"/>
    <w:rsid w:val="00E60616"/>
    <w:rsid w:val="00E60CF1"/>
    <w:rsid w:val="00E61FED"/>
    <w:rsid w:val="00E625EE"/>
    <w:rsid w:val="00E6282E"/>
    <w:rsid w:val="00E62C10"/>
    <w:rsid w:val="00E62C11"/>
    <w:rsid w:val="00E62F1F"/>
    <w:rsid w:val="00E62F35"/>
    <w:rsid w:val="00E62FF0"/>
    <w:rsid w:val="00E6357D"/>
    <w:rsid w:val="00E63838"/>
    <w:rsid w:val="00E63B15"/>
    <w:rsid w:val="00E6425B"/>
    <w:rsid w:val="00E64434"/>
    <w:rsid w:val="00E64446"/>
    <w:rsid w:val="00E64570"/>
    <w:rsid w:val="00E653E0"/>
    <w:rsid w:val="00E65A64"/>
    <w:rsid w:val="00E66A19"/>
    <w:rsid w:val="00E67C51"/>
    <w:rsid w:val="00E70CF1"/>
    <w:rsid w:val="00E7120F"/>
    <w:rsid w:val="00E71DF6"/>
    <w:rsid w:val="00E72A28"/>
    <w:rsid w:val="00E72B2A"/>
    <w:rsid w:val="00E72EFC"/>
    <w:rsid w:val="00E733C0"/>
    <w:rsid w:val="00E74C7B"/>
    <w:rsid w:val="00E75392"/>
    <w:rsid w:val="00E758EC"/>
    <w:rsid w:val="00E76259"/>
    <w:rsid w:val="00E774DB"/>
    <w:rsid w:val="00E77DE5"/>
    <w:rsid w:val="00E8007A"/>
    <w:rsid w:val="00E821D6"/>
    <w:rsid w:val="00E8233A"/>
    <w:rsid w:val="00E8234C"/>
    <w:rsid w:val="00E8248E"/>
    <w:rsid w:val="00E82F93"/>
    <w:rsid w:val="00E8385E"/>
    <w:rsid w:val="00E83AA9"/>
    <w:rsid w:val="00E84AC6"/>
    <w:rsid w:val="00E85928"/>
    <w:rsid w:val="00E860AE"/>
    <w:rsid w:val="00E862C2"/>
    <w:rsid w:val="00E868C7"/>
    <w:rsid w:val="00E877B5"/>
    <w:rsid w:val="00E87822"/>
    <w:rsid w:val="00E90395"/>
    <w:rsid w:val="00E90783"/>
    <w:rsid w:val="00E90E49"/>
    <w:rsid w:val="00E91411"/>
    <w:rsid w:val="00E916DA"/>
    <w:rsid w:val="00E917F9"/>
    <w:rsid w:val="00E91E88"/>
    <w:rsid w:val="00E9291C"/>
    <w:rsid w:val="00E92DCB"/>
    <w:rsid w:val="00E93FFE"/>
    <w:rsid w:val="00E94A4B"/>
    <w:rsid w:val="00E94F8A"/>
    <w:rsid w:val="00E96A90"/>
    <w:rsid w:val="00E96F47"/>
    <w:rsid w:val="00E97845"/>
    <w:rsid w:val="00E97A81"/>
    <w:rsid w:val="00EA0A93"/>
    <w:rsid w:val="00EA145C"/>
    <w:rsid w:val="00EA172E"/>
    <w:rsid w:val="00EA1940"/>
    <w:rsid w:val="00EA33B1"/>
    <w:rsid w:val="00EA4B49"/>
    <w:rsid w:val="00EA62C3"/>
    <w:rsid w:val="00EA6AC5"/>
    <w:rsid w:val="00EA6AE5"/>
    <w:rsid w:val="00EA7A41"/>
    <w:rsid w:val="00EA7D81"/>
    <w:rsid w:val="00EB05A0"/>
    <w:rsid w:val="00EB077B"/>
    <w:rsid w:val="00EB15F6"/>
    <w:rsid w:val="00EB2129"/>
    <w:rsid w:val="00EB2190"/>
    <w:rsid w:val="00EB3308"/>
    <w:rsid w:val="00EB38BB"/>
    <w:rsid w:val="00EB40A6"/>
    <w:rsid w:val="00EB46CC"/>
    <w:rsid w:val="00EB4EA2"/>
    <w:rsid w:val="00EB53CA"/>
    <w:rsid w:val="00EB54ED"/>
    <w:rsid w:val="00EB5B16"/>
    <w:rsid w:val="00EB6346"/>
    <w:rsid w:val="00EB7AC8"/>
    <w:rsid w:val="00EB7F26"/>
    <w:rsid w:val="00EC1933"/>
    <w:rsid w:val="00EC27C6"/>
    <w:rsid w:val="00EC353C"/>
    <w:rsid w:val="00EC3599"/>
    <w:rsid w:val="00EC4207"/>
    <w:rsid w:val="00EC5653"/>
    <w:rsid w:val="00EC5D1F"/>
    <w:rsid w:val="00EC5FF3"/>
    <w:rsid w:val="00EC60B5"/>
    <w:rsid w:val="00EC69C9"/>
    <w:rsid w:val="00EC6A49"/>
    <w:rsid w:val="00EC6AD1"/>
    <w:rsid w:val="00EC6B68"/>
    <w:rsid w:val="00EC71CE"/>
    <w:rsid w:val="00EC75DD"/>
    <w:rsid w:val="00EC766B"/>
    <w:rsid w:val="00EC79BB"/>
    <w:rsid w:val="00ED1006"/>
    <w:rsid w:val="00ED1AA4"/>
    <w:rsid w:val="00ED1DD3"/>
    <w:rsid w:val="00ED279B"/>
    <w:rsid w:val="00ED29F7"/>
    <w:rsid w:val="00ED371B"/>
    <w:rsid w:val="00ED3F0F"/>
    <w:rsid w:val="00ED4F54"/>
    <w:rsid w:val="00ED4F9D"/>
    <w:rsid w:val="00ED5CAF"/>
    <w:rsid w:val="00ED6433"/>
    <w:rsid w:val="00ED67EE"/>
    <w:rsid w:val="00EE0A8F"/>
    <w:rsid w:val="00EE1309"/>
    <w:rsid w:val="00EE1E64"/>
    <w:rsid w:val="00EE1E92"/>
    <w:rsid w:val="00EE1EE2"/>
    <w:rsid w:val="00EE392C"/>
    <w:rsid w:val="00EE49D4"/>
    <w:rsid w:val="00EE4B5E"/>
    <w:rsid w:val="00EE4DF7"/>
    <w:rsid w:val="00EE4E1C"/>
    <w:rsid w:val="00EE7F85"/>
    <w:rsid w:val="00EF08AA"/>
    <w:rsid w:val="00EF18FE"/>
    <w:rsid w:val="00EF4DCB"/>
    <w:rsid w:val="00EF5787"/>
    <w:rsid w:val="00EF58ED"/>
    <w:rsid w:val="00EF60D0"/>
    <w:rsid w:val="00EF682C"/>
    <w:rsid w:val="00EF7479"/>
    <w:rsid w:val="00EF7711"/>
    <w:rsid w:val="00EF78A7"/>
    <w:rsid w:val="00EF795A"/>
    <w:rsid w:val="00F01BDF"/>
    <w:rsid w:val="00F02009"/>
    <w:rsid w:val="00F02895"/>
    <w:rsid w:val="00F039A4"/>
    <w:rsid w:val="00F04533"/>
    <w:rsid w:val="00F04ACB"/>
    <w:rsid w:val="00F0528D"/>
    <w:rsid w:val="00F05DD5"/>
    <w:rsid w:val="00F06522"/>
    <w:rsid w:val="00F06C67"/>
    <w:rsid w:val="00F06DFD"/>
    <w:rsid w:val="00F071D1"/>
    <w:rsid w:val="00F07406"/>
    <w:rsid w:val="00F07533"/>
    <w:rsid w:val="00F105B0"/>
    <w:rsid w:val="00F10629"/>
    <w:rsid w:val="00F10BD5"/>
    <w:rsid w:val="00F11290"/>
    <w:rsid w:val="00F120AE"/>
    <w:rsid w:val="00F12539"/>
    <w:rsid w:val="00F13B91"/>
    <w:rsid w:val="00F13D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209B7"/>
    <w:rsid w:val="00F215B2"/>
    <w:rsid w:val="00F219FA"/>
    <w:rsid w:val="00F22389"/>
    <w:rsid w:val="00F229A4"/>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A3E"/>
    <w:rsid w:val="00F324D9"/>
    <w:rsid w:val="00F329AC"/>
    <w:rsid w:val="00F33185"/>
    <w:rsid w:val="00F338DB"/>
    <w:rsid w:val="00F33AB4"/>
    <w:rsid w:val="00F33C92"/>
    <w:rsid w:val="00F33D51"/>
    <w:rsid w:val="00F33F93"/>
    <w:rsid w:val="00F34438"/>
    <w:rsid w:val="00F35783"/>
    <w:rsid w:val="00F35FE9"/>
    <w:rsid w:val="00F37AE8"/>
    <w:rsid w:val="00F37B0F"/>
    <w:rsid w:val="00F40ABA"/>
    <w:rsid w:val="00F40F0C"/>
    <w:rsid w:val="00F41518"/>
    <w:rsid w:val="00F41E63"/>
    <w:rsid w:val="00F42123"/>
    <w:rsid w:val="00F429C3"/>
    <w:rsid w:val="00F4364C"/>
    <w:rsid w:val="00F44955"/>
    <w:rsid w:val="00F452A8"/>
    <w:rsid w:val="00F45ED4"/>
    <w:rsid w:val="00F461B1"/>
    <w:rsid w:val="00F4766C"/>
    <w:rsid w:val="00F47DD5"/>
    <w:rsid w:val="00F507D1"/>
    <w:rsid w:val="00F51175"/>
    <w:rsid w:val="00F516EF"/>
    <w:rsid w:val="00F519CE"/>
    <w:rsid w:val="00F51ADA"/>
    <w:rsid w:val="00F51EC2"/>
    <w:rsid w:val="00F525AD"/>
    <w:rsid w:val="00F53AF3"/>
    <w:rsid w:val="00F54D55"/>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718"/>
    <w:rsid w:val="00F65BB0"/>
    <w:rsid w:val="00F66F87"/>
    <w:rsid w:val="00F6703D"/>
    <w:rsid w:val="00F67619"/>
    <w:rsid w:val="00F67748"/>
    <w:rsid w:val="00F67D30"/>
    <w:rsid w:val="00F67F53"/>
    <w:rsid w:val="00F70072"/>
    <w:rsid w:val="00F7020E"/>
    <w:rsid w:val="00F703BE"/>
    <w:rsid w:val="00F70F3C"/>
    <w:rsid w:val="00F71F69"/>
    <w:rsid w:val="00F72052"/>
    <w:rsid w:val="00F72322"/>
    <w:rsid w:val="00F72B72"/>
    <w:rsid w:val="00F73345"/>
    <w:rsid w:val="00F73A00"/>
    <w:rsid w:val="00F7498D"/>
    <w:rsid w:val="00F74BB9"/>
    <w:rsid w:val="00F754D7"/>
    <w:rsid w:val="00F75582"/>
    <w:rsid w:val="00F7565A"/>
    <w:rsid w:val="00F75A7F"/>
    <w:rsid w:val="00F76EFA"/>
    <w:rsid w:val="00F76EFB"/>
    <w:rsid w:val="00F77A0B"/>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1E1"/>
    <w:rsid w:val="00FA12D2"/>
    <w:rsid w:val="00FA1ADA"/>
    <w:rsid w:val="00FA2BB3"/>
    <w:rsid w:val="00FA2DF3"/>
    <w:rsid w:val="00FA3142"/>
    <w:rsid w:val="00FA31FB"/>
    <w:rsid w:val="00FA423A"/>
    <w:rsid w:val="00FA5319"/>
    <w:rsid w:val="00FA6329"/>
    <w:rsid w:val="00FA6B32"/>
    <w:rsid w:val="00FA704A"/>
    <w:rsid w:val="00FB0F8B"/>
    <w:rsid w:val="00FB19A1"/>
    <w:rsid w:val="00FB234A"/>
    <w:rsid w:val="00FB2FCD"/>
    <w:rsid w:val="00FB342B"/>
    <w:rsid w:val="00FB455B"/>
    <w:rsid w:val="00FB46B7"/>
    <w:rsid w:val="00FB4C80"/>
    <w:rsid w:val="00FB5540"/>
    <w:rsid w:val="00FB5657"/>
    <w:rsid w:val="00FB624B"/>
    <w:rsid w:val="00FB6327"/>
    <w:rsid w:val="00FB65DA"/>
    <w:rsid w:val="00FB69CA"/>
    <w:rsid w:val="00FB6A6A"/>
    <w:rsid w:val="00FB6E66"/>
    <w:rsid w:val="00FB6F61"/>
    <w:rsid w:val="00FB773D"/>
    <w:rsid w:val="00FC05EC"/>
    <w:rsid w:val="00FC0873"/>
    <w:rsid w:val="00FC129A"/>
    <w:rsid w:val="00FC160B"/>
    <w:rsid w:val="00FC183A"/>
    <w:rsid w:val="00FC29F5"/>
    <w:rsid w:val="00FC35B7"/>
    <w:rsid w:val="00FC3FCB"/>
    <w:rsid w:val="00FC4AD0"/>
    <w:rsid w:val="00FC5B9C"/>
    <w:rsid w:val="00FC6483"/>
    <w:rsid w:val="00FC6640"/>
    <w:rsid w:val="00FC6982"/>
    <w:rsid w:val="00FC6C06"/>
    <w:rsid w:val="00FC7313"/>
    <w:rsid w:val="00FC7429"/>
    <w:rsid w:val="00FC7B90"/>
    <w:rsid w:val="00FD008D"/>
    <w:rsid w:val="00FD055A"/>
    <w:rsid w:val="00FD075F"/>
    <w:rsid w:val="00FD07F6"/>
    <w:rsid w:val="00FD0F96"/>
    <w:rsid w:val="00FD1963"/>
    <w:rsid w:val="00FD1EC8"/>
    <w:rsid w:val="00FD2562"/>
    <w:rsid w:val="00FD3445"/>
    <w:rsid w:val="00FD37F6"/>
    <w:rsid w:val="00FD3FB3"/>
    <w:rsid w:val="00FD47A3"/>
    <w:rsid w:val="00FD47ED"/>
    <w:rsid w:val="00FD5F15"/>
    <w:rsid w:val="00FD6650"/>
    <w:rsid w:val="00FD74DB"/>
    <w:rsid w:val="00FD7660"/>
    <w:rsid w:val="00FD79D2"/>
    <w:rsid w:val="00FE02C9"/>
    <w:rsid w:val="00FE0655"/>
    <w:rsid w:val="00FE17E2"/>
    <w:rsid w:val="00FE1E40"/>
    <w:rsid w:val="00FE20E2"/>
    <w:rsid w:val="00FE2365"/>
    <w:rsid w:val="00FE26A4"/>
    <w:rsid w:val="00FE4009"/>
    <w:rsid w:val="00FE45FC"/>
    <w:rsid w:val="00FE4659"/>
    <w:rsid w:val="00FE483B"/>
    <w:rsid w:val="00FE4B0E"/>
    <w:rsid w:val="00FE4C7B"/>
    <w:rsid w:val="00FE4CAF"/>
    <w:rsid w:val="00FE4F3B"/>
    <w:rsid w:val="00FE5670"/>
    <w:rsid w:val="00FE5BEE"/>
    <w:rsid w:val="00FE5E76"/>
    <w:rsid w:val="00FE7078"/>
    <w:rsid w:val="00FE7336"/>
    <w:rsid w:val="00FE7535"/>
    <w:rsid w:val="00FE787C"/>
    <w:rsid w:val="00FF0B02"/>
    <w:rsid w:val="00FF45A5"/>
    <w:rsid w:val="00FF5C91"/>
    <w:rsid w:val="00FF606A"/>
    <w:rsid w:val="00FF62AE"/>
    <w:rsid w:val="00FF6AB8"/>
    <w:rsid w:val="0607814E"/>
    <w:rsid w:val="06D8B70F"/>
    <w:rsid w:val="0A21EB72"/>
    <w:rsid w:val="11FEF9AE"/>
    <w:rsid w:val="120C6BF9"/>
    <w:rsid w:val="1A1165EB"/>
    <w:rsid w:val="1A2440A0"/>
    <w:rsid w:val="210E95FE"/>
    <w:rsid w:val="23E67CDA"/>
    <w:rsid w:val="24CB478D"/>
    <w:rsid w:val="261E4E13"/>
    <w:rsid w:val="28EA70FE"/>
    <w:rsid w:val="295A2ECD"/>
    <w:rsid w:val="2F17631C"/>
    <w:rsid w:val="3045607F"/>
    <w:rsid w:val="330BD6E3"/>
    <w:rsid w:val="3648F031"/>
    <w:rsid w:val="3894BB86"/>
    <w:rsid w:val="3A4AED2D"/>
    <w:rsid w:val="3AF7E4AF"/>
    <w:rsid w:val="3E3288E3"/>
    <w:rsid w:val="44D26AB2"/>
    <w:rsid w:val="45FD0716"/>
    <w:rsid w:val="471047D8"/>
    <w:rsid w:val="47A652A0"/>
    <w:rsid w:val="4A243A03"/>
    <w:rsid w:val="4AA4D8F6"/>
    <w:rsid w:val="4B16A57A"/>
    <w:rsid w:val="4BDB776C"/>
    <w:rsid w:val="50269420"/>
    <w:rsid w:val="50B72A1E"/>
    <w:rsid w:val="50CFB5E6"/>
    <w:rsid w:val="51CE5AC6"/>
    <w:rsid w:val="58CA2989"/>
    <w:rsid w:val="59A39314"/>
    <w:rsid w:val="5D9D9AAC"/>
    <w:rsid w:val="67D1ACCF"/>
    <w:rsid w:val="68244409"/>
    <w:rsid w:val="685F9634"/>
    <w:rsid w:val="6C2F6603"/>
    <w:rsid w:val="6DBD1123"/>
    <w:rsid w:val="6DC3FCD2"/>
    <w:rsid w:val="6EA78169"/>
    <w:rsid w:val="74F170D1"/>
    <w:rsid w:val="751E89E2"/>
    <w:rsid w:val="778288F5"/>
    <w:rsid w:val="78D20E92"/>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5AIRPNAIUNRU-1156379521-2523</_dlc_DocId>
    <_dlc_DocIdUrl xmlns="71c5aaf6-e6ce-465b-b873-5148d2a4c105">
      <Url>https://nokia.sharepoint.com/sites/c5g/e2earch/_layouts/15/DocIdRedir.aspx?ID=5AIRPNAIUNRU-1156379521-2523</Url>
      <Description>5AIRPNAIUNRU-1156379521-2523</Description>
    </_dlc_DocIdUrl>
  </documentManagement>
</p:properties>
</file>

<file path=customXml/itemProps1.xml><?xml version="1.0" encoding="utf-8"?>
<ds:datastoreItem xmlns:ds="http://schemas.openxmlformats.org/officeDocument/2006/customXml" ds:itemID="{6382666F-D00C-4C11-B299-40ABCC231DF1}">
  <ds:schemaRefs>
    <ds:schemaRef ds:uri="http://schemas.openxmlformats.org/officeDocument/2006/bibliography"/>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4.xml><?xml version="1.0" encoding="utf-8"?>
<ds:datastoreItem xmlns:ds="http://schemas.openxmlformats.org/officeDocument/2006/customXml" ds:itemID="{6E2B5B94-5845-4BEF-A5DB-169830AB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6.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1174</TotalTime>
  <Pages>5</Pages>
  <Words>2044</Words>
  <Characters>11655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Xu, Steven 1. (NSB - CN/Beijing)</cp:lastModifiedBy>
  <cp:revision>589</cp:revision>
  <cp:lastPrinted>2021-10-21T05:07:00Z</cp:lastPrinted>
  <dcterms:created xsi:type="dcterms:W3CDTF">2021-01-15T02:39:00Z</dcterms:created>
  <dcterms:modified xsi:type="dcterms:W3CDTF">2022-01-07T04:33:00Z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8928306b-899f-44a4-9b08-ca8db0ab5149</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